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media/image42.png" ContentType="image/png"/>
  <Override PartName="/word/media/image36.png" ContentType="image/png"/>
  <Override PartName="/word/media/image32.png" ContentType="image/png"/>
  <Override PartName="/word/media/image47.png" ContentType="image/png"/>
  <Override PartName="/word/media/image43.png" ContentType="image/png"/>
  <Override PartName="/word/media/image37.png" ContentType="image/png"/>
  <Override PartName="/word/media/image33.png" ContentType="image/png"/>
  <Override PartName="/word/media/image46.jpeg" ContentType="image/jpeg"/>
  <Override PartName="/word/media/image44.png" ContentType="image/png"/>
  <Override PartName="/word/media/image39.jpeg" ContentType="image/jpeg"/>
  <Override PartName="/word/media/image40.png" ContentType="image/png"/>
  <Override PartName="/word/media/image38.jpeg" ContentType="image/jpeg"/>
  <Override PartName="/word/media/image34.png" ContentType="image/png"/>
  <Override PartName="/word/media/image30.png" ContentType="image/png"/>
  <Override PartName="/word/media/image28.jpeg" ContentType="image/jpeg"/>
  <Override PartName="/word/media/image45.png" ContentType="image/png"/>
  <Override PartName="/word/media/image27.jpeg" ContentType="image/jpeg"/>
  <Override PartName="/word/media/image41.png" ContentType="image/png"/>
  <Override PartName="/word/media/image35.png" ContentType="image/png"/>
  <Override PartName="/word/media/image26.jpeg" ContentType="image/jpeg"/>
  <Override PartName="/word/media/image29.png" ContentType="image/png"/>
  <Override PartName="/word/media/image31.jpeg" ContentType="image/jpeg"/>
  <Override PartName="/word/media/image25.jpeg" ContentType="image/jpeg"/>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0" w:right="-180"/>
      </w:pPr>
      <w:r>
        <w:rPr>
          <w:sz w:val="24"/>
          <w:szCs w:val="24"/>
        </w:rPr>
        <w:t xml:space="preserve">Overview: </w:t>
      </w:r>
    </w:p>
    <w:p>
      <w:pPr>
        <w:pStyle w:val="style0"/>
        <w:spacing w:after="0" w:before="0" w:line="100" w:lineRule="atLeast"/>
        <w:ind w:hanging="0" w:left="0" w:right="-180"/>
      </w:pPr>
      <w:r>
        <w:rPr>
          <w:sz w:val="24"/>
          <w:szCs w:val="24"/>
        </w:rPr>
        <w:t>Based on teacher workshop feedback and formative work with student field trips, we developed a storyline for the Science On a SphereⓇ to meet the Broader Impacts portion of a scientific research grant (see Credits at end of script).  The script and image sequence (playlist) take the audience from variability in the global biosphere to a look at productive regions of the ocean and the contributing factors like nutrients. The story then takes the audience below the surface in depth increments to see changing chemistry with depth, highlighting the depth of the oxygen minimum zone off the coast of Peru.  With the research locations pinpointed, the presentation delves into the nitrogen cycle comparing it to photosynthesis and respiration, concluding with the central project research question, “How much nitrogen gas is lost to the atmosphere through these processes?” which were just described.  To answer the audience/public question, “Why do we care?”, the final global image shows a computer model of the ocean chlorophyll concentration while the presenter discusses the use of computer modeling to make predictions about our changing ocean and climate systems.</w:t>
      </w:r>
    </w:p>
    <w:p>
      <w:pPr>
        <w:pStyle w:val="style0"/>
        <w:spacing w:after="0" w:before="0" w:line="100" w:lineRule="atLeast"/>
        <w:ind w:hanging="0" w:left="0" w:right="-180"/>
      </w:pPr>
      <w:r>
        <w:rPr>
          <w:sz w:val="24"/>
          <w:szCs w:val="24"/>
        </w:rPr>
        <w:t>Audience:</w:t>
      </w:r>
    </w:p>
    <w:p>
      <w:pPr>
        <w:pStyle w:val="style0"/>
        <w:spacing w:after="0" w:before="0" w:line="100" w:lineRule="atLeast"/>
        <w:ind w:hanging="0" w:left="0" w:right="-180"/>
      </w:pPr>
      <w:r>
        <w:rPr>
          <w:sz w:val="24"/>
          <w:szCs w:val="24"/>
        </w:rPr>
        <w:t>Appropriate for a general adult audience up through image 16.  Images (pips) 17-21 cover redox chemistry of the C and N cycles and may be reserved for HS Science/AP audiences and above.</w:t>
      </w:r>
    </w:p>
    <w:p>
      <w:pPr>
        <w:pStyle w:val="style0"/>
        <w:keepNext/>
        <w:keepLines w:val="false"/>
        <w:widowControl w:val="false"/>
        <w:spacing w:after="0" w:before="0" w:line="276" w:lineRule="auto"/>
        <w:ind w:hanging="0" w:left="0" w:right="0"/>
        <w:jc w:val="left"/>
      </w:pPr>
      <w:r>
        <w:rPr/>
      </w:r>
    </w:p>
    <w:tbl>
      <w:tblPr>
        <w:jc w:val="left"/>
        <w:tblInd w:type="dxa" w:w="-331"/>
        <w:tblBorders>
          <w:top w:color="000001" w:space="0" w:sz="4" w:val="single"/>
          <w:left w:color="000001" w:space="0" w:sz="4" w:val="single"/>
          <w:bottom w:color="000001" w:space="0" w:sz="4" w:val="single"/>
          <w:right w:color="000001" w:space="0" w:sz="4" w:val="single"/>
        </w:tblBorders>
      </w:tblPr>
      <w:tblGrid>
        <w:gridCol w:w="3525"/>
        <w:gridCol w:w="10801"/>
      </w:tblGrid>
      <w:tr>
        <w:trPr>
          <w:trHeight w:hRule="atLeast" w:val="1060"/>
          <w:cantSplit w:val="false"/>
        </w:trPr>
        <w:tc>
          <w:tcPr>
            <w:tcW w:type="dxa" w:w="35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jc w:val="center"/>
            </w:pPr>
            <w:r>
              <w:rPr/>
              <w:drawing>
                <wp:inline distB="0" distL="0" distR="0" distT="0">
                  <wp:extent cx="914400" cy="9144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pPr>
              <w:pStyle w:val="style0"/>
              <w:spacing w:after="200" w:before="0"/>
              <w:jc w:val="center"/>
            </w:pPr>
            <w:r>
              <w:rPr>
                <w:sz w:val="24"/>
                <w:szCs w:val="24"/>
              </w:rPr>
              <w:t xml:space="preserve">1. </w:t>
            </w:r>
            <w:hyperlink r:id="rId3">
              <w:r>
                <w:rPr>
                  <w:rStyle w:val="style16"/>
                  <w:rStyle w:val="style16"/>
                  <w:color w:val="0000FF"/>
                  <w:sz w:val="24"/>
                  <w:szCs w:val="24"/>
                  <w:u w:val="single"/>
                </w:rPr>
                <w:t>Blue Marble</w:t>
              </w:r>
            </w:hyperlink>
          </w:p>
        </w:tc>
        <w:tc>
          <w:tcPr>
            <w:tcW w:type="dxa" w:w="1080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numPr>
                <w:ilvl w:val="0"/>
                <w:numId w:val="4"/>
              </w:numPr>
              <w:spacing w:after="0" w:before="0" w:line="276" w:lineRule="auto"/>
              <w:ind w:hanging="360" w:left="720" w:right="0"/>
            </w:pPr>
            <w:r>
              <w:rPr>
                <w:b w:val="false"/>
                <w:sz w:val="24"/>
                <w:szCs w:val="24"/>
              </w:rPr>
              <w:t>Opening questions</w:t>
            </w:r>
          </w:p>
          <w:p>
            <w:pPr>
              <w:pStyle w:val="style0"/>
              <w:numPr>
                <w:ilvl w:val="0"/>
                <w:numId w:val="4"/>
              </w:numPr>
              <w:spacing w:after="0" w:before="0" w:line="276" w:lineRule="auto"/>
              <w:ind w:hanging="360" w:left="720" w:right="0"/>
            </w:pPr>
            <w:r>
              <w:rPr>
                <w:b w:val="false"/>
                <w:sz w:val="24"/>
                <w:szCs w:val="24"/>
              </w:rPr>
              <w:t>Welcome and introduction</w:t>
            </w:r>
          </w:p>
          <w:p>
            <w:pPr>
              <w:pStyle w:val="style0"/>
              <w:numPr>
                <w:ilvl w:val="0"/>
                <w:numId w:val="4"/>
              </w:numPr>
              <w:spacing w:after="0" w:before="0" w:line="276" w:lineRule="auto"/>
              <w:ind w:hanging="360" w:left="720" w:right="0"/>
            </w:pPr>
            <w:r>
              <w:rPr>
                <w:b w:val="false"/>
                <w:sz w:val="24"/>
                <w:szCs w:val="24"/>
              </w:rPr>
              <w:t>Orientation to the sphere, recognized locations on Earth, colors</w:t>
            </w:r>
          </w:p>
          <w:p>
            <w:pPr>
              <w:pStyle w:val="style0"/>
              <w:numPr>
                <w:ilvl w:val="0"/>
                <w:numId w:val="4"/>
              </w:numPr>
              <w:spacing w:after="200" w:before="0" w:line="276" w:lineRule="auto"/>
              <w:ind w:hanging="360" w:left="720" w:right="0"/>
            </w:pPr>
            <w:r>
              <w:rPr>
                <w:b w:val="false"/>
                <w:sz w:val="24"/>
                <w:szCs w:val="24"/>
              </w:rPr>
              <w:t>Explanation of different types of images to be displayed: satellite data- true color, satellite data- false color, contoured station data, computer model data</w:t>
            </w:r>
          </w:p>
        </w:tc>
      </w:tr>
      <w:tr>
        <w:trPr>
          <w:trHeight w:hRule="atLeast" w:val="1060"/>
          <w:cantSplit w:val="false"/>
        </w:trPr>
        <w:tc>
          <w:tcPr>
            <w:tcW w:type="dxa" w:w="35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jc w:val="center"/>
            </w:pPr>
            <w:r>
              <w:rPr/>
              <w:drawing>
                <wp:inline distB="0" distL="0" distR="0" distT="0">
                  <wp:extent cx="914400" cy="9144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pPr>
              <w:pStyle w:val="style0"/>
              <w:spacing w:after="200" w:before="0"/>
              <w:jc w:val="center"/>
            </w:pPr>
            <w:r>
              <w:rPr>
                <w:sz w:val="24"/>
                <w:szCs w:val="24"/>
              </w:rPr>
              <w:t xml:space="preserve">2. </w:t>
            </w:r>
            <w:hyperlink r:id="rId5">
              <w:r>
                <w:rPr>
                  <w:rStyle w:val="style16"/>
                  <w:rStyle w:val="style16"/>
                  <w:color w:val="0000FF"/>
                  <w:sz w:val="24"/>
                  <w:szCs w:val="24"/>
                  <w:u w:val="single"/>
                </w:rPr>
                <w:t>Biosphere: Marine Chlorophyll Concentration and Land Vegetation</w:t>
              </w:r>
            </w:hyperlink>
          </w:p>
        </w:tc>
        <w:tc>
          <w:tcPr>
            <w:tcW w:type="dxa" w:w="1080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numPr>
                <w:ilvl w:val="0"/>
                <w:numId w:val="4"/>
              </w:numPr>
              <w:spacing w:after="0" w:before="0" w:line="276" w:lineRule="auto"/>
              <w:ind w:hanging="360" w:left="720" w:right="0"/>
            </w:pPr>
            <w:r>
              <w:rPr>
                <w:b w:val="false"/>
                <w:sz w:val="24"/>
                <w:szCs w:val="24"/>
              </w:rPr>
              <w:t>Help visitors identify colors.</w:t>
            </w:r>
          </w:p>
          <w:p>
            <w:pPr>
              <w:pStyle w:val="style0"/>
              <w:numPr>
                <w:ilvl w:val="0"/>
                <w:numId w:val="4"/>
              </w:numPr>
              <w:spacing w:after="0" w:before="0" w:line="276" w:lineRule="auto"/>
              <w:ind w:hanging="360" w:left="720" w:right="0"/>
            </w:pPr>
            <w:r>
              <w:rPr>
                <w:b w:val="false"/>
                <w:sz w:val="24"/>
                <w:szCs w:val="24"/>
              </w:rPr>
              <w:t xml:space="preserve">This is a false color image, using color to show concentrations of Chl </w:t>
            </w:r>
            <w:r>
              <w:rPr>
                <w:b w:val="false"/>
                <w:i/>
                <w:sz w:val="24"/>
                <w:szCs w:val="24"/>
              </w:rPr>
              <w:t>a</w:t>
            </w:r>
            <w:r>
              <w:rPr>
                <w:b w:val="false"/>
                <w:sz w:val="24"/>
                <w:szCs w:val="24"/>
              </w:rPr>
              <w:t xml:space="preserve"> in the ocean and assigning a range of colors, from dark green to brown to show the density of vegetation on land.</w:t>
            </w:r>
          </w:p>
          <w:p>
            <w:pPr>
              <w:pStyle w:val="style0"/>
              <w:numPr>
                <w:ilvl w:val="0"/>
                <w:numId w:val="4"/>
              </w:numPr>
              <w:spacing w:after="0" w:before="0" w:line="276" w:lineRule="auto"/>
              <w:ind w:hanging="360" w:left="720" w:right="0"/>
            </w:pPr>
            <w:r>
              <w:rPr>
                <w:b w:val="false"/>
                <w:color w:val="000000"/>
                <w:sz w:val="24"/>
                <w:szCs w:val="24"/>
                <w:shd w:fill="FFFFFF" w:val="clear"/>
              </w:rPr>
              <w:t xml:space="preserve">The oceans are shaded based on the chlorophyll (green pigment in plants) concentration as indicated on the color bar below. </w:t>
            </w:r>
          </w:p>
          <w:p>
            <w:pPr>
              <w:pStyle w:val="style0"/>
              <w:numPr>
                <w:ilvl w:val="0"/>
                <w:numId w:val="4"/>
              </w:numPr>
              <w:spacing w:after="0" w:before="0" w:line="276" w:lineRule="auto"/>
              <w:ind w:hanging="360" w:left="720" w:right="0"/>
            </w:pPr>
            <w:r>
              <w:rPr>
                <w:b w:val="false"/>
                <w:color w:val="000000"/>
                <w:sz w:val="24"/>
                <w:szCs w:val="24"/>
                <w:shd w:fill="FFFFFF" w:val="clear"/>
              </w:rPr>
              <w:t xml:space="preserve">The lands are shaded to depict the vegetation. </w:t>
            </w:r>
          </w:p>
          <w:p>
            <w:pPr>
              <w:pStyle w:val="style0"/>
              <w:numPr>
                <w:ilvl w:val="0"/>
                <w:numId w:val="4"/>
              </w:numPr>
              <w:spacing w:after="0" w:before="0" w:line="276" w:lineRule="auto"/>
              <w:ind w:hanging="360" w:left="720" w:right="0"/>
            </w:pPr>
            <w:r>
              <w:rPr>
                <w:b w:val="false"/>
                <w:color w:val="000000"/>
                <w:sz w:val="24"/>
                <w:szCs w:val="24"/>
                <w:shd w:fill="FFFFFF" w:val="clear"/>
              </w:rPr>
              <w:t xml:space="preserve">This image helps us to see regions on Earth that are more productive, in terms of plant growth, than others.  </w:t>
            </w:r>
          </w:p>
          <w:p>
            <w:pPr>
              <w:pStyle w:val="style0"/>
              <w:numPr>
                <w:ilvl w:val="0"/>
                <w:numId w:val="4"/>
              </w:numPr>
              <w:spacing w:after="0" w:before="0" w:line="276" w:lineRule="auto"/>
              <w:ind w:hanging="360" w:left="720" w:right="0"/>
            </w:pPr>
            <w:r>
              <w:rPr>
                <w:b w:val="false"/>
                <w:color w:val="000000"/>
                <w:sz w:val="24"/>
                <w:szCs w:val="24"/>
                <w:shd w:fill="FFFFFF" w:val="clear"/>
              </w:rPr>
              <w:t>We understand why many of these regions differ, both on land and in the ocean.</w:t>
            </w:r>
          </w:p>
          <w:p>
            <w:pPr>
              <w:pStyle w:val="style0"/>
              <w:numPr>
                <w:ilvl w:val="0"/>
                <w:numId w:val="4"/>
              </w:numPr>
              <w:spacing w:after="200" w:before="0" w:line="276" w:lineRule="auto"/>
              <w:ind w:hanging="360" w:left="720" w:right="0"/>
            </w:pPr>
            <w:r>
              <w:rPr>
                <w:b w:val="false"/>
                <w:color w:val="000000"/>
                <w:sz w:val="24"/>
                <w:szCs w:val="24"/>
                <w:shd w:fill="FFFFFF" w:val="clear"/>
              </w:rPr>
              <w:t>Engage audience by asking why we care about these differences. (agriculture, jungle, deserts, fishing, good visibility snorkeling)</w:t>
            </w:r>
          </w:p>
        </w:tc>
      </w:tr>
      <w:tr>
        <w:trPr>
          <w:trHeight w:hRule="atLeast" w:val="1060"/>
          <w:cantSplit w:val="false"/>
        </w:trPr>
        <w:tc>
          <w:tcPr>
            <w:tcW w:type="dxa" w:w="35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jc w:val="center"/>
            </w:pPr>
            <w:r>
              <w:rPr/>
              <w:drawing>
                <wp:inline distB="0" distL="0" distR="0" distT="0">
                  <wp:extent cx="914400" cy="9144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6"/>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pPr>
              <w:pStyle w:val="style0"/>
              <w:spacing w:after="200" w:before="0"/>
              <w:jc w:val="center"/>
            </w:pPr>
            <w:r>
              <w:rPr>
                <w:sz w:val="24"/>
                <w:szCs w:val="24"/>
              </w:rPr>
              <w:t xml:space="preserve">3. </w:t>
            </w:r>
            <w:hyperlink r:id="rId7">
              <w:r>
                <w:rPr>
                  <w:rStyle w:val="style16"/>
                  <w:rStyle w:val="style16"/>
                  <w:color w:val="0000FF"/>
                  <w:sz w:val="24"/>
                  <w:szCs w:val="24"/>
                  <w:u w:val="single"/>
                </w:rPr>
                <w:t>Ocean Color (monthly) – Real-time</w:t>
              </w:r>
            </w:hyperlink>
          </w:p>
        </w:tc>
        <w:tc>
          <w:tcPr>
            <w:tcW w:type="dxa" w:w="1080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numPr>
                <w:ilvl w:val="0"/>
                <w:numId w:val="2"/>
              </w:numPr>
              <w:spacing w:after="0" w:before="0" w:line="276" w:lineRule="auto"/>
              <w:ind w:hanging="360" w:left="769" w:right="0"/>
            </w:pPr>
            <w:r>
              <w:rPr>
                <w:b w:val="false"/>
                <w:sz w:val="24"/>
                <w:szCs w:val="24"/>
              </w:rPr>
              <w:t xml:space="preserve">Focus on the ocean productivity.  This image shows an average concentration of chlorophyll for the past month.  </w:t>
            </w:r>
          </w:p>
          <w:p>
            <w:pPr>
              <w:pStyle w:val="style0"/>
              <w:numPr>
                <w:ilvl w:val="0"/>
                <w:numId w:val="2"/>
              </w:numPr>
              <w:spacing w:after="0" w:before="0" w:line="276" w:lineRule="auto"/>
              <w:ind w:hanging="360" w:left="769" w:right="0"/>
            </w:pPr>
            <w:r>
              <w:rPr>
                <w:b w:val="false"/>
                <w:sz w:val="24"/>
                <w:szCs w:val="24"/>
              </w:rPr>
              <w:t>Notice where the highest concentrations of chlorophyll or phytoplankton, the single-celled plant that is responsible for most of the ocean’s primary productivity.</w:t>
            </w:r>
          </w:p>
          <w:p>
            <w:pPr>
              <w:pStyle w:val="style0"/>
              <w:numPr>
                <w:ilvl w:val="0"/>
                <w:numId w:val="2"/>
              </w:numPr>
              <w:spacing w:after="0" w:before="0" w:line="276" w:lineRule="auto"/>
              <w:ind w:hanging="360" w:left="769" w:right="0"/>
            </w:pPr>
            <w:r>
              <w:rPr>
                <w:b w:val="false"/>
                <w:sz w:val="24"/>
                <w:szCs w:val="24"/>
              </w:rPr>
              <w:t>Why are coastal regions likely to have the highest productivity? (runoff, upwelling)</w:t>
            </w:r>
          </w:p>
          <w:p>
            <w:pPr>
              <w:pStyle w:val="style0"/>
              <w:numPr>
                <w:ilvl w:val="0"/>
                <w:numId w:val="2"/>
              </w:numPr>
              <w:spacing w:after="0" w:before="0" w:line="276" w:lineRule="auto"/>
              <w:ind w:hanging="360" w:left="769" w:right="0"/>
            </w:pPr>
            <w:r>
              <w:rPr>
                <w:b w:val="false"/>
                <w:sz w:val="24"/>
                <w:szCs w:val="24"/>
              </w:rPr>
              <w:t>Explain coastal upwelling, most intense along the eastern side of the ocean basins, particularly the eastern Pacific.  (due to structure of the continental shelf and prevailing wind direction)</w:t>
            </w:r>
          </w:p>
          <w:p>
            <w:pPr>
              <w:pStyle w:val="style0"/>
              <w:numPr>
                <w:ilvl w:val="0"/>
                <w:numId w:val="2"/>
              </w:numPr>
              <w:spacing w:after="0" w:before="0" w:line="276" w:lineRule="auto"/>
              <w:ind w:hanging="360" w:left="769" w:right="0"/>
            </w:pPr>
            <w:r>
              <w:rPr>
                <w:b w:val="false"/>
                <w:sz w:val="24"/>
                <w:szCs w:val="24"/>
              </w:rPr>
              <w:t>Nutrients brought up from the deep to “fertilize” the phytoplankton blooms at the surface.</w:t>
            </w:r>
          </w:p>
          <w:p>
            <w:pPr>
              <w:pStyle w:val="style0"/>
              <w:numPr>
                <w:ilvl w:val="0"/>
                <w:numId w:val="2"/>
              </w:numPr>
              <w:spacing w:after="0" w:before="0" w:line="276" w:lineRule="auto"/>
              <w:ind w:hanging="360" w:left="769" w:right="0"/>
            </w:pPr>
            <w:r>
              <w:rPr>
                <w:b w:val="false"/>
                <w:sz w:val="24"/>
                <w:szCs w:val="24"/>
              </w:rPr>
              <w:t>Key point- nutrients are limiting in the ocean and where there is a constant or steady source of new nutrients (nitrate is the most important), productivity is greatest.</w:t>
            </w:r>
          </w:p>
          <w:p>
            <w:pPr>
              <w:pStyle w:val="style0"/>
              <w:numPr>
                <w:ilvl w:val="0"/>
                <w:numId w:val="2"/>
              </w:numPr>
              <w:spacing w:after="200" w:before="0" w:line="276" w:lineRule="auto"/>
              <w:ind w:hanging="360" w:left="769" w:right="0"/>
            </w:pPr>
            <w:r>
              <w:rPr>
                <w:b w:val="false"/>
                <w:sz w:val="24"/>
                <w:szCs w:val="24"/>
              </w:rPr>
              <w:t>Second Key point- Coastal Peru is an area of high productivity and high biogeochemical activity.  That makes it interesting to biological, chemical, and physical oceanographers as a research area.</w:t>
            </w:r>
          </w:p>
        </w:tc>
      </w:tr>
      <w:tr>
        <w:trPr>
          <w:trHeight w:hRule="atLeast" w:val="1060"/>
          <w:cantSplit w:val="false"/>
        </w:trPr>
        <w:tc>
          <w:tcPr>
            <w:tcW w:type="dxa" w:w="35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jc w:val="center"/>
            </w:pPr>
            <w:r>
              <w:rPr/>
              <w:drawing>
                <wp:inline distB="0" distL="0" distR="0" distT="0">
                  <wp:extent cx="1828800" cy="9144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8"/>
                          <a:srcRect/>
                          <a:stretch>
                            <a:fillRect/>
                          </a:stretch>
                        </pic:blipFill>
                        <pic:spPr bwMode="auto">
                          <a:xfrm>
                            <a:off x="0" y="0"/>
                            <a:ext cx="1828800" cy="914400"/>
                          </a:xfrm>
                          <a:prstGeom prst="rect">
                            <a:avLst/>
                          </a:prstGeom>
                          <a:noFill/>
                          <a:ln w="9525">
                            <a:noFill/>
                            <a:miter lim="800000"/>
                            <a:headEnd/>
                            <a:tailEnd/>
                          </a:ln>
                        </pic:spPr>
                      </pic:pic>
                    </a:graphicData>
                  </a:graphic>
                </wp:inline>
              </w:drawing>
            </w:r>
          </w:p>
          <w:p>
            <w:pPr>
              <w:pStyle w:val="style0"/>
              <w:spacing w:after="200" w:before="0"/>
              <w:jc w:val="center"/>
            </w:pPr>
            <w:r>
              <w:rPr>
                <w:sz w:val="24"/>
                <w:szCs w:val="24"/>
              </w:rPr>
              <w:t xml:space="preserve">4. </w:t>
            </w:r>
            <w:hyperlink r:id="rId9">
              <w:r>
                <w:rPr>
                  <w:rStyle w:val="style16"/>
                  <w:rStyle w:val="style16"/>
                  <w:color w:val="0000FF"/>
                  <w:sz w:val="24"/>
                  <w:szCs w:val="24"/>
                  <w:u w:val="single"/>
                </w:rPr>
                <w:t>World Ocean Atlas 2013 station locations</w:t>
              </w:r>
            </w:hyperlink>
          </w:p>
        </w:tc>
        <w:tc>
          <w:tcPr>
            <w:tcW w:type="dxa" w:w="1080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numPr>
                <w:ilvl w:val="0"/>
                <w:numId w:val="4"/>
              </w:numPr>
              <w:spacing w:after="0" w:before="0" w:line="276" w:lineRule="auto"/>
              <w:ind w:hanging="360" w:left="720" w:right="0"/>
            </w:pPr>
            <w:r>
              <w:rPr>
                <w:b w:val="false"/>
                <w:sz w:val="24"/>
                <w:szCs w:val="24"/>
              </w:rPr>
              <w:t xml:space="preserve">Using data from ocean research cruises, deploying bottles to collect water at depths from the surface to more than 500 meters, </w:t>
            </w:r>
          </w:p>
          <w:p>
            <w:pPr>
              <w:pStyle w:val="style0"/>
              <w:numPr>
                <w:ilvl w:val="0"/>
                <w:numId w:val="4"/>
              </w:numPr>
              <w:spacing w:after="0" w:before="0" w:line="276" w:lineRule="auto"/>
              <w:ind w:hanging="360" w:left="720" w:right="0"/>
            </w:pPr>
            <w:r>
              <w:rPr>
                <w:b w:val="false"/>
                <w:sz w:val="24"/>
                <w:szCs w:val="24"/>
              </w:rPr>
              <w:t>These are not yet things we can measure from space as satellite rely on energy transmission or color to collect data.  (Only recently has salinity been something measured from space.)</w:t>
            </w:r>
          </w:p>
          <w:p>
            <w:pPr>
              <w:pStyle w:val="style0"/>
              <w:numPr>
                <w:ilvl w:val="0"/>
                <w:numId w:val="4"/>
              </w:numPr>
              <w:spacing w:after="0" w:before="0" w:line="276" w:lineRule="auto"/>
              <w:ind w:hanging="360" w:left="720" w:right="0"/>
            </w:pPr>
            <w:r>
              <w:rPr>
                <w:b w:val="false"/>
                <w:sz w:val="24"/>
                <w:szCs w:val="24"/>
              </w:rPr>
              <w:t>As you can see, there are areas of the ocean that have not been surveyed. (Ocean Lit Principle #7)</w:t>
            </w:r>
          </w:p>
          <w:p>
            <w:pPr>
              <w:pStyle w:val="style0"/>
              <w:numPr>
                <w:ilvl w:val="0"/>
                <w:numId w:val="4"/>
              </w:numPr>
              <w:spacing w:after="0" w:before="0" w:line="276" w:lineRule="auto"/>
              <w:ind w:hanging="360" w:left="720" w:right="0"/>
            </w:pPr>
            <w:r>
              <w:rPr>
                <w:b w:val="false"/>
                <w:sz w:val="24"/>
                <w:szCs w:val="24"/>
              </w:rPr>
              <w:t>What you’ll see next is a picture of nutrient concentrations and dissolved oxygen concentrations built by scientists on these cruises.</w:t>
            </w:r>
          </w:p>
          <w:p>
            <w:pPr>
              <w:pStyle w:val="style0"/>
              <w:numPr>
                <w:ilvl w:val="0"/>
                <w:numId w:val="4"/>
              </w:numPr>
              <w:spacing w:after="200" w:before="0" w:line="276" w:lineRule="auto"/>
              <w:ind w:hanging="360" w:left="720" w:right="0"/>
            </w:pPr>
            <w:r>
              <w:rPr>
                <w:b w:val="false"/>
                <w:sz w:val="24"/>
                <w:szCs w:val="24"/>
              </w:rPr>
              <w:t>What kinds of questions do you think nutrient concentrations and oxygen concentrations could answer? (plant/phyto growth, mixing, waves, respiration, photosyn, decomposition)</w:t>
            </w:r>
          </w:p>
        </w:tc>
      </w:tr>
      <w:tr>
        <w:trPr>
          <w:trHeight w:hRule="atLeast" w:val="1060"/>
          <w:cantSplit w:val="false"/>
        </w:trPr>
        <w:tc>
          <w:tcPr>
            <w:tcW w:type="dxa" w:w="35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jc w:val="center"/>
            </w:pPr>
            <w:r>
              <w:rPr/>
            </w:r>
          </w:p>
          <w:p>
            <w:pPr>
              <w:pStyle w:val="style0"/>
              <w:jc w:val="center"/>
            </w:pPr>
            <w:r>
              <w:rPr/>
              <w:drawing>
                <wp:inline distB="0" distL="0" distR="0" distT="0">
                  <wp:extent cx="1828800" cy="9144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0"/>
                          <a:srcRect/>
                          <a:stretch>
                            <a:fillRect/>
                          </a:stretch>
                        </pic:blipFill>
                        <pic:spPr bwMode="auto">
                          <a:xfrm>
                            <a:off x="0" y="0"/>
                            <a:ext cx="1828800" cy="914400"/>
                          </a:xfrm>
                          <a:prstGeom prst="rect">
                            <a:avLst/>
                          </a:prstGeom>
                          <a:noFill/>
                          <a:ln w="9525">
                            <a:noFill/>
                            <a:miter lim="800000"/>
                            <a:headEnd/>
                            <a:tailEnd/>
                          </a:ln>
                        </pic:spPr>
                      </pic:pic>
                    </a:graphicData>
                  </a:graphic>
                </wp:inline>
              </w:drawing>
            </w:r>
          </w:p>
          <w:p>
            <w:pPr>
              <w:pStyle w:val="style0"/>
              <w:jc w:val="center"/>
            </w:pPr>
            <w:r>
              <w:rPr>
                <w:sz w:val="24"/>
                <w:szCs w:val="24"/>
              </w:rPr>
              <w:t>5. Dissolved Nitrate at Surface</w:t>
            </w:r>
          </w:p>
          <w:p>
            <w:pPr>
              <w:pStyle w:val="style0"/>
              <w:spacing w:after="200" w:before="0"/>
              <w:jc w:val="center"/>
            </w:pPr>
            <w:r>
              <w:rPr/>
            </w:r>
          </w:p>
        </w:tc>
        <w:tc>
          <w:tcPr>
            <w:tcW w:type="dxa" w:w="1080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numPr>
                <w:ilvl w:val="0"/>
                <w:numId w:val="4"/>
              </w:numPr>
              <w:spacing w:after="0" w:before="0" w:line="276" w:lineRule="auto"/>
              <w:ind w:hanging="360" w:left="720" w:right="0"/>
            </w:pPr>
            <w:r>
              <w:rPr>
                <w:b w:val="false"/>
                <w:sz w:val="24"/>
                <w:szCs w:val="24"/>
              </w:rPr>
              <w:t>Analogy for Nitrate (NO</w:t>
            </w:r>
            <w:r>
              <w:rPr>
                <w:b w:val="false"/>
                <w:sz w:val="24"/>
                <w:szCs w:val="24"/>
                <w:vertAlign w:val="subscript"/>
              </w:rPr>
              <w:t>3</w:t>
            </w:r>
            <w:r>
              <w:rPr>
                <w:b w:val="false"/>
                <w:sz w:val="24"/>
                <w:szCs w:val="24"/>
                <w:vertAlign w:val="superscript"/>
              </w:rPr>
              <w:t>-</w:t>
            </w:r>
            <w:r>
              <w:rPr>
                <w:b w:val="false"/>
                <w:sz w:val="24"/>
                <w:szCs w:val="24"/>
              </w:rPr>
              <w:t>) concentration in the ocean is plant fertilizer concentration.  Nitrate is the limiting nutrient for phytoplankton in the ocean. In lake systems, the limiting nutrient is generally phosphate (PO</w:t>
            </w:r>
            <w:r>
              <w:rPr>
                <w:b w:val="false"/>
                <w:sz w:val="24"/>
                <w:szCs w:val="24"/>
                <w:vertAlign w:val="subscript"/>
              </w:rPr>
              <w:t>4</w:t>
            </w:r>
            <w:r>
              <w:rPr>
                <w:b w:val="false"/>
                <w:sz w:val="24"/>
                <w:szCs w:val="24"/>
                <w:vertAlign w:val="superscript"/>
              </w:rPr>
              <w:t>3-</w:t>
            </w:r>
            <w:r>
              <w:rPr>
                <w:b w:val="false"/>
                <w:sz w:val="24"/>
                <w:szCs w:val="24"/>
              </w:rPr>
              <w:t>).</w:t>
            </w:r>
          </w:p>
          <w:p>
            <w:pPr>
              <w:pStyle w:val="style0"/>
              <w:numPr>
                <w:ilvl w:val="0"/>
                <w:numId w:val="4"/>
              </w:numPr>
              <w:spacing w:after="0" w:before="0" w:line="276" w:lineRule="auto"/>
              <w:ind w:hanging="360" w:left="720" w:right="0"/>
            </w:pPr>
            <w:r>
              <w:rPr>
                <w:b w:val="false"/>
                <w:sz w:val="24"/>
                <w:szCs w:val="24"/>
              </w:rPr>
              <w:t xml:space="preserve">This image shows the concentration of nitrate at the surface.  </w:t>
            </w:r>
          </w:p>
          <w:p>
            <w:pPr>
              <w:pStyle w:val="style0"/>
              <w:numPr>
                <w:ilvl w:val="0"/>
                <w:numId w:val="4"/>
              </w:numPr>
              <w:spacing w:after="200" w:before="0" w:line="276" w:lineRule="auto"/>
              <w:ind w:hanging="360" w:left="720" w:right="0"/>
            </w:pPr>
            <w:r>
              <w:rPr>
                <w:b w:val="false"/>
                <w:sz w:val="24"/>
                <w:szCs w:val="24"/>
              </w:rPr>
              <w:t>Where do you see high concentrations? Low concentrations?</w:t>
            </w:r>
          </w:p>
        </w:tc>
      </w:tr>
      <w:tr>
        <w:trPr>
          <w:trHeight w:hRule="atLeast" w:val="1060"/>
          <w:cantSplit w:val="false"/>
        </w:trPr>
        <w:tc>
          <w:tcPr>
            <w:tcW w:type="dxa" w:w="35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jc w:val="center"/>
            </w:pPr>
            <w:r>
              <w:rPr/>
            </w:r>
          </w:p>
          <w:p>
            <w:pPr>
              <w:pStyle w:val="style0"/>
              <w:jc w:val="center"/>
            </w:pPr>
            <w:r>
              <w:rPr/>
              <w:drawing>
                <wp:inline distB="0" distL="0" distR="0" distT="0">
                  <wp:extent cx="1828800" cy="9144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1"/>
                          <a:srcRect/>
                          <a:stretch>
                            <a:fillRect/>
                          </a:stretch>
                        </pic:blipFill>
                        <pic:spPr bwMode="auto">
                          <a:xfrm>
                            <a:off x="0" y="0"/>
                            <a:ext cx="1828800" cy="914400"/>
                          </a:xfrm>
                          <a:prstGeom prst="rect">
                            <a:avLst/>
                          </a:prstGeom>
                          <a:noFill/>
                          <a:ln w="9525">
                            <a:noFill/>
                            <a:miter lim="800000"/>
                            <a:headEnd/>
                            <a:tailEnd/>
                          </a:ln>
                        </pic:spPr>
                      </pic:pic>
                    </a:graphicData>
                  </a:graphic>
                </wp:inline>
              </w:drawing>
            </w:r>
          </w:p>
          <w:p>
            <w:pPr>
              <w:pStyle w:val="style0"/>
              <w:jc w:val="center"/>
            </w:pPr>
            <w:r>
              <w:rPr>
                <w:sz w:val="24"/>
                <w:szCs w:val="24"/>
              </w:rPr>
              <w:t>6. Dissolved Oxygen at Surface</w:t>
            </w:r>
          </w:p>
          <w:p>
            <w:pPr>
              <w:pStyle w:val="style0"/>
              <w:spacing w:after="200" w:before="0"/>
              <w:jc w:val="center"/>
            </w:pPr>
            <w:r>
              <w:rPr/>
            </w:r>
          </w:p>
        </w:tc>
        <w:tc>
          <w:tcPr>
            <w:tcW w:type="dxa" w:w="1080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numPr>
                <w:ilvl w:val="0"/>
                <w:numId w:val="4"/>
              </w:numPr>
              <w:spacing w:after="0" w:before="0" w:line="276" w:lineRule="auto"/>
              <w:ind w:hanging="360" w:left="720" w:right="0"/>
            </w:pPr>
            <w:r>
              <w:rPr>
                <w:b w:val="false"/>
                <w:sz w:val="24"/>
                <w:szCs w:val="24"/>
              </w:rPr>
              <w:t>This image show the concentration of dissolved oxygen at the surface of the ocean.</w:t>
            </w:r>
          </w:p>
          <w:p>
            <w:pPr>
              <w:pStyle w:val="style0"/>
              <w:numPr>
                <w:ilvl w:val="0"/>
                <w:numId w:val="4"/>
              </w:numPr>
              <w:spacing w:after="0" w:before="0" w:line="276" w:lineRule="auto"/>
              <w:ind w:hanging="360" w:left="720" w:right="0"/>
            </w:pPr>
            <w:r>
              <w:rPr>
                <w:b w:val="false"/>
                <w:sz w:val="24"/>
                <w:szCs w:val="24"/>
              </w:rPr>
              <w:t>[As needed, can use analogy of a bubbler in a fish tank used to add dissolved oxygen to the water as the fish use it up (absorbed through their gills)]</w:t>
            </w:r>
          </w:p>
          <w:p>
            <w:pPr>
              <w:pStyle w:val="style0"/>
              <w:numPr>
                <w:ilvl w:val="0"/>
                <w:numId w:val="4"/>
              </w:numPr>
              <w:spacing w:after="0" w:before="0" w:line="276" w:lineRule="auto"/>
              <w:ind w:hanging="360" w:left="720" w:right="0"/>
            </w:pPr>
            <w:r>
              <w:rPr>
                <w:b w:val="false"/>
                <w:sz w:val="24"/>
                <w:szCs w:val="24"/>
              </w:rPr>
              <w:t>Why is oxygen something that will tell us, as scientists, more about the biology in the water column?  [may need to define water column] (photosynthesis, respiration—O</w:t>
            </w:r>
            <w:r>
              <w:rPr>
                <w:b w:val="false"/>
                <w:sz w:val="24"/>
                <w:szCs w:val="24"/>
                <w:vertAlign w:val="subscript"/>
              </w:rPr>
              <w:t>2</w:t>
            </w:r>
            <w:r>
              <w:rPr>
                <w:b w:val="false"/>
                <w:sz w:val="24"/>
                <w:szCs w:val="24"/>
              </w:rPr>
              <w:t xml:space="preserve"> produced or consumed)</w:t>
            </w:r>
          </w:p>
          <w:p>
            <w:pPr>
              <w:pStyle w:val="style0"/>
              <w:numPr>
                <w:ilvl w:val="0"/>
                <w:numId w:val="4"/>
              </w:numPr>
              <w:spacing w:after="200" w:before="0" w:line="276" w:lineRule="auto"/>
              <w:ind w:hanging="360" w:left="720" w:right="0"/>
            </w:pPr>
            <w:r>
              <w:rPr>
                <w:b w:val="false"/>
                <w:sz w:val="24"/>
                <w:szCs w:val="24"/>
              </w:rPr>
              <w:t>Where do you see high concentrations?  Low concentrations?</w:t>
            </w:r>
          </w:p>
        </w:tc>
      </w:tr>
      <w:tr>
        <w:trPr>
          <w:trHeight w:hRule="atLeast" w:val="1060"/>
          <w:cantSplit w:val="false"/>
        </w:trPr>
        <w:tc>
          <w:tcPr>
            <w:tcW w:type="dxa" w:w="35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jc w:val="center"/>
            </w:pPr>
            <w:r>
              <w:rPr/>
            </w:r>
          </w:p>
          <w:p>
            <w:pPr>
              <w:pStyle w:val="style0"/>
              <w:jc w:val="center"/>
            </w:pPr>
            <w:r>
              <w:rPr/>
              <w:drawing>
                <wp:inline distB="0" distL="0" distR="0" distT="0">
                  <wp:extent cx="914400" cy="9144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2"/>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pPr>
              <w:pStyle w:val="style0"/>
              <w:jc w:val="center"/>
            </w:pPr>
            <w:r>
              <w:rPr>
                <w:sz w:val="24"/>
                <w:szCs w:val="24"/>
              </w:rPr>
              <w:t xml:space="preserve">7. </w:t>
            </w:r>
            <w:hyperlink r:id="rId13">
              <w:r>
                <w:rPr>
                  <w:rStyle w:val="style16"/>
                  <w:rStyle w:val="style16"/>
                  <w:color w:val="0000FF"/>
                  <w:sz w:val="24"/>
                  <w:szCs w:val="24"/>
                  <w:u w:val="single"/>
                </w:rPr>
                <w:t>Ocean Drain (with gray bathymetry)</w:t>
              </w:r>
            </w:hyperlink>
          </w:p>
          <w:p>
            <w:pPr>
              <w:pStyle w:val="style0"/>
              <w:spacing w:after="200" w:before="0"/>
              <w:jc w:val="center"/>
            </w:pPr>
            <w:hyperlink r:id="rId14">
              <w:r>
                <w:rPr/>
              </w:r>
            </w:hyperlink>
          </w:p>
        </w:tc>
        <w:tc>
          <w:tcPr>
            <w:tcW w:type="dxa" w:w="1080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numPr>
                <w:ilvl w:val="0"/>
                <w:numId w:val="4"/>
              </w:numPr>
              <w:spacing w:after="0" w:before="0" w:line="276" w:lineRule="auto"/>
              <w:ind w:hanging="360" w:left="720" w:right="0"/>
            </w:pPr>
            <w:r>
              <w:rPr>
                <w:b w:val="false"/>
                <w:sz w:val="24"/>
                <w:szCs w:val="24"/>
              </w:rPr>
              <w:t>Imagine being able to use a straw to suck the surface water out of the ocean, enabling us to see what’s down at 100m below the surface, 500m below the surface, or even, to see what’s at the bottom.</w:t>
            </w:r>
          </w:p>
          <w:p>
            <w:pPr>
              <w:pStyle w:val="style0"/>
              <w:numPr>
                <w:ilvl w:val="0"/>
                <w:numId w:val="4"/>
              </w:numPr>
              <w:spacing w:after="200" w:before="0" w:line="276" w:lineRule="auto"/>
              <w:ind w:hanging="360" w:left="720" w:right="0"/>
            </w:pPr>
            <w:r>
              <w:rPr>
                <w:b w:val="false"/>
                <w:sz w:val="24"/>
                <w:szCs w:val="24"/>
              </w:rPr>
              <w:t>[This is a model to introduce the idea of looking at concentrations of nitrate and oxygen at different depths, going down.]</w:t>
            </w:r>
          </w:p>
        </w:tc>
      </w:tr>
      <w:tr>
        <w:trPr>
          <w:trHeight w:hRule="atLeast" w:val="1060"/>
          <w:cantSplit w:val="false"/>
        </w:trPr>
        <w:tc>
          <w:tcPr>
            <w:tcW w:type="dxa" w:w="35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jc w:val="center"/>
            </w:pPr>
            <w:r>
              <w:rPr/>
            </w:r>
          </w:p>
          <w:p>
            <w:pPr>
              <w:pStyle w:val="style0"/>
              <w:jc w:val="center"/>
            </w:pPr>
            <w:r>
              <w:rPr/>
              <w:drawing>
                <wp:inline distB="0" distL="0" distR="0" distT="0">
                  <wp:extent cx="1828800" cy="9144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5"/>
                          <a:srcRect/>
                          <a:stretch>
                            <a:fillRect/>
                          </a:stretch>
                        </pic:blipFill>
                        <pic:spPr bwMode="auto">
                          <a:xfrm>
                            <a:off x="0" y="0"/>
                            <a:ext cx="1828800" cy="914400"/>
                          </a:xfrm>
                          <a:prstGeom prst="rect">
                            <a:avLst/>
                          </a:prstGeom>
                          <a:noFill/>
                          <a:ln w="9525">
                            <a:noFill/>
                            <a:miter lim="800000"/>
                            <a:headEnd/>
                            <a:tailEnd/>
                          </a:ln>
                        </pic:spPr>
                      </pic:pic>
                    </a:graphicData>
                  </a:graphic>
                </wp:inline>
              </w:drawing>
            </w:r>
          </w:p>
          <w:p>
            <w:pPr>
              <w:pStyle w:val="style0"/>
              <w:jc w:val="center"/>
            </w:pPr>
            <w:r>
              <w:rPr>
                <w:sz w:val="24"/>
                <w:szCs w:val="24"/>
              </w:rPr>
              <w:t>8. Dissolved Nitrate at Surface</w:t>
            </w:r>
          </w:p>
          <w:p>
            <w:pPr>
              <w:pStyle w:val="style0"/>
              <w:spacing w:after="200" w:before="0"/>
              <w:jc w:val="center"/>
            </w:pPr>
            <w:r>
              <w:rPr/>
            </w:r>
          </w:p>
        </w:tc>
        <w:tc>
          <w:tcPr>
            <w:tcW w:type="dxa" w:w="1080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numPr>
                <w:ilvl w:val="0"/>
                <w:numId w:val="4"/>
              </w:numPr>
              <w:spacing w:after="0" w:before="0" w:line="276" w:lineRule="auto"/>
              <w:ind w:hanging="360" w:left="720" w:right="0"/>
            </w:pPr>
            <w:r>
              <w:rPr>
                <w:b w:val="false"/>
                <w:sz w:val="24"/>
                <w:szCs w:val="24"/>
              </w:rPr>
              <w:t>As seen before, this shows the yearly average nitrate concentration at the surface of the ocean.  Notice patterns of darker orange, indicating higher concentrations (sustained over time through mixing, recycling, or slow uptake)</w:t>
            </w:r>
          </w:p>
          <w:p>
            <w:pPr>
              <w:pStyle w:val="style0"/>
              <w:numPr>
                <w:ilvl w:val="0"/>
                <w:numId w:val="4"/>
              </w:numPr>
              <w:spacing w:after="200" w:before="0" w:line="276" w:lineRule="auto"/>
              <w:ind w:hanging="360" w:left="720" w:right="0"/>
            </w:pPr>
            <w:r>
              <w:rPr>
                <w:b w:val="false"/>
                <w:sz w:val="24"/>
                <w:szCs w:val="24"/>
              </w:rPr>
              <w:t>Remind that nitrate is the most important nutrient for phytoplankton productivity.</w:t>
            </w:r>
          </w:p>
        </w:tc>
      </w:tr>
      <w:tr>
        <w:trPr>
          <w:trHeight w:hRule="atLeast" w:val="1060"/>
          <w:cantSplit w:val="false"/>
        </w:trPr>
        <w:tc>
          <w:tcPr>
            <w:tcW w:type="dxa" w:w="35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jc w:val="center"/>
            </w:pPr>
            <w:r>
              <w:rPr/>
            </w:r>
          </w:p>
          <w:p>
            <w:pPr>
              <w:pStyle w:val="style0"/>
              <w:jc w:val="center"/>
            </w:pPr>
            <w:r>
              <w:rPr/>
              <w:drawing>
                <wp:inline distB="0" distL="0" distR="0" distT="0">
                  <wp:extent cx="1828800" cy="9144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6"/>
                          <a:srcRect/>
                          <a:stretch>
                            <a:fillRect/>
                          </a:stretch>
                        </pic:blipFill>
                        <pic:spPr bwMode="auto">
                          <a:xfrm>
                            <a:off x="0" y="0"/>
                            <a:ext cx="1828800" cy="914400"/>
                          </a:xfrm>
                          <a:prstGeom prst="rect">
                            <a:avLst/>
                          </a:prstGeom>
                          <a:noFill/>
                          <a:ln w="9525">
                            <a:noFill/>
                            <a:miter lim="800000"/>
                            <a:headEnd/>
                            <a:tailEnd/>
                          </a:ln>
                        </pic:spPr>
                      </pic:pic>
                    </a:graphicData>
                  </a:graphic>
                </wp:inline>
              </w:drawing>
            </w:r>
          </w:p>
          <w:p>
            <w:pPr>
              <w:pStyle w:val="style0"/>
              <w:jc w:val="center"/>
            </w:pPr>
            <w:r>
              <w:rPr>
                <w:sz w:val="24"/>
                <w:szCs w:val="24"/>
              </w:rPr>
              <w:t>9. Dissolved Nitrate at 100m</w:t>
            </w:r>
          </w:p>
          <w:p>
            <w:pPr>
              <w:pStyle w:val="style0"/>
              <w:spacing w:after="200" w:before="0"/>
              <w:jc w:val="center"/>
            </w:pPr>
            <w:r>
              <w:rPr/>
            </w:r>
          </w:p>
        </w:tc>
        <w:tc>
          <w:tcPr>
            <w:tcW w:type="dxa" w:w="1080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numPr>
                <w:ilvl w:val="0"/>
                <w:numId w:val="4"/>
              </w:numPr>
              <w:spacing w:after="0" w:before="0" w:line="276" w:lineRule="auto"/>
              <w:ind w:hanging="360" w:left="720" w:right="0"/>
            </w:pPr>
            <w:r>
              <w:rPr>
                <w:b w:val="false"/>
                <w:sz w:val="24"/>
                <w:szCs w:val="24"/>
              </w:rPr>
              <w:t>Now, look at the concentration of nitrate at 100m (remind of model like removing surface water as needed).</w:t>
            </w:r>
          </w:p>
          <w:p>
            <w:pPr>
              <w:pStyle w:val="style0"/>
              <w:numPr>
                <w:ilvl w:val="0"/>
                <w:numId w:val="4"/>
              </w:numPr>
              <w:spacing w:after="0" w:before="0" w:line="276" w:lineRule="auto"/>
              <w:ind w:hanging="360" w:left="720" w:right="0"/>
            </w:pPr>
            <w:r>
              <w:rPr>
                <w:b w:val="false"/>
                <w:sz w:val="24"/>
                <w:szCs w:val="24"/>
              </w:rPr>
              <w:t>Where do you see a change in color compared to the last image? (eastern equatorial Pacific and Atlantic, northern Pacific)</w:t>
            </w:r>
          </w:p>
          <w:p>
            <w:pPr>
              <w:pStyle w:val="style0"/>
              <w:numPr>
                <w:ilvl w:val="0"/>
                <w:numId w:val="4"/>
              </w:numPr>
              <w:spacing w:after="200" w:before="0" w:line="276" w:lineRule="auto"/>
              <w:ind w:hanging="360" w:left="720" w:right="0"/>
            </w:pPr>
            <w:r>
              <w:rPr>
                <w:b w:val="false"/>
                <w:sz w:val="24"/>
                <w:szCs w:val="24"/>
              </w:rPr>
              <w:t>Do you know anything else about those regions? (winds, storm movement, El Nino, desert dust, cold, coastal productivity)</w:t>
            </w:r>
          </w:p>
        </w:tc>
      </w:tr>
      <w:tr>
        <w:trPr>
          <w:trHeight w:hRule="atLeast" w:val="1060"/>
          <w:cantSplit w:val="false"/>
        </w:trPr>
        <w:tc>
          <w:tcPr>
            <w:tcW w:type="dxa" w:w="35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jc w:val="center"/>
            </w:pPr>
            <w:r>
              <w:rPr/>
              <w:drawing>
                <wp:inline distB="0" distL="0" distR="0" distT="0">
                  <wp:extent cx="1828800" cy="9144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7"/>
                          <a:srcRect/>
                          <a:stretch>
                            <a:fillRect/>
                          </a:stretch>
                        </pic:blipFill>
                        <pic:spPr bwMode="auto">
                          <a:xfrm>
                            <a:off x="0" y="0"/>
                            <a:ext cx="1828800" cy="914400"/>
                          </a:xfrm>
                          <a:prstGeom prst="rect">
                            <a:avLst/>
                          </a:prstGeom>
                          <a:noFill/>
                          <a:ln w="9525">
                            <a:noFill/>
                            <a:miter lim="800000"/>
                            <a:headEnd/>
                            <a:tailEnd/>
                          </a:ln>
                        </pic:spPr>
                      </pic:pic>
                    </a:graphicData>
                  </a:graphic>
                </wp:inline>
              </w:drawing>
            </w:r>
          </w:p>
          <w:p>
            <w:pPr>
              <w:pStyle w:val="style0"/>
              <w:jc w:val="center"/>
            </w:pPr>
            <w:r>
              <w:rPr>
                <w:sz w:val="24"/>
                <w:szCs w:val="24"/>
              </w:rPr>
              <w:t>10. Dissolved Nitrate at 500m</w:t>
            </w:r>
          </w:p>
          <w:p>
            <w:pPr>
              <w:pStyle w:val="style0"/>
              <w:spacing w:after="200" w:before="0"/>
              <w:jc w:val="center"/>
            </w:pPr>
            <w:r>
              <w:rPr/>
            </w:r>
          </w:p>
        </w:tc>
        <w:tc>
          <w:tcPr>
            <w:tcW w:type="dxa" w:w="1080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numPr>
                <w:ilvl w:val="0"/>
                <w:numId w:val="4"/>
              </w:numPr>
              <w:spacing w:after="0" w:before="0" w:line="276" w:lineRule="auto"/>
              <w:ind w:hanging="360" w:left="720" w:right="0"/>
            </w:pPr>
            <w:r>
              <w:rPr>
                <w:b w:val="false"/>
                <w:sz w:val="24"/>
                <w:szCs w:val="24"/>
              </w:rPr>
              <w:t>Going deeper, looking at the concentration of nitrate at 500m.</w:t>
            </w:r>
          </w:p>
          <w:p>
            <w:pPr>
              <w:pStyle w:val="style0"/>
              <w:numPr>
                <w:ilvl w:val="0"/>
                <w:numId w:val="4"/>
              </w:numPr>
              <w:spacing w:after="0" w:before="0" w:line="276" w:lineRule="auto"/>
              <w:ind w:hanging="360" w:left="720" w:right="0"/>
            </w:pPr>
            <w:r>
              <w:rPr>
                <w:b w:val="false"/>
                <w:sz w:val="24"/>
                <w:szCs w:val="24"/>
              </w:rPr>
              <w:t>What do you notice? (much darker, equatorial, eastern Pacific, northern Pacific, white in northern Atlantic and southern Indian)</w:t>
            </w:r>
          </w:p>
          <w:p>
            <w:pPr>
              <w:pStyle w:val="style0"/>
              <w:numPr>
                <w:ilvl w:val="0"/>
                <w:numId w:val="4"/>
              </w:numPr>
              <w:spacing w:after="0" w:before="0" w:line="276" w:lineRule="auto"/>
              <w:ind w:hanging="360" w:left="720" w:right="0"/>
            </w:pPr>
            <w:r>
              <w:rPr>
                <w:b w:val="false"/>
                <w:sz w:val="24"/>
                <w:szCs w:val="24"/>
              </w:rPr>
              <w:t>Why does concentration generally increase as you go deeper? (surface productivity, decomposition or remineralization with sinking, accumulation at thermocline, colder water, water at the bottom for a long time accumulating)</w:t>
            </w:r>
          </w:p>
          <w:p>
            <w:pPr>
              <w:pStyle w:val="style0"/>
              <w:numPr>
                <w:ilvl w:val="0"/>
                <w:numId w:val="4"/>
              </w:numPr>
              <w:spacing w:after="200" w:before="0" w:line="276" w:lineRule="auto"/>
              <w:ind w:hanging="360" w:left="720" w:right="0"/>
            </w:pPr>
            <w:r>
              <w:rPr>
                <w:b w:val="false"/>
                <w:sz w:val="24"/>
                <w:szCs w:val="24"/>
              </w:rPr>
              <w:t>[Don’t worry about location patterns yet]</w:t>
            </w:r>
          </w:p>
        </w:tc>
      </w:tr>
      <w:tr>
        <w:trPr>
          <w:trHeight w:hRule="atLeast" w:val="1060"/>
          <w:cantSplit w:val="false"/>
        </w:trPr>
        <w:tc>
          <w:tcPr>
            <w:tcW w:type="dxa" w:w="35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jc w:val="center"/>
            </w:pPr>
            <w:r>
              <w:rPr/>
            </w:r>
          </w:p>
          <w:p>
            <w:pPr>
              <w:pStyle w:val="style0"/>
              <w:jc w:val="center"/>
            </w:pPr>
            <w:r>
              <w:rPr/>
              <w:drawing>
                <wp:inline distB="0" distL="0" distR="0" distT="0">
                  <wp:extent cx="1828800" cy="9144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8"/>
                          <a:srcRect/>
                          <a:stretch>
                            <a:fillRect/>
                          </a:stretch>
                        </pic:blipFill>
                        <pic:spPr bwMode="auto">
                          <a:xfrm>
                            <a:off x="0" y="0"/>
                            <a:ext cx="1828800" cy="914400"/>
                          </a:xfrm>
                          <a:prstGeom prst="rect">
                            <a:avLst/>
                          </a:prstGeom>
                          <a:noFill/>
                          <a:ln w="9525">
                            <a:noFill/>
                            <a:miter lim="800000"/>
                            <a:headEnd/>
                            <a:tailEnd/>
                          </a:ln>
                        </pic:spPr>
                      </pic:pic>
                    </a:graphicData>
                  </a:graphic>
                </wp:inline>
              </w:drawing>
            </w:r>
          </w:p>
          <w:p>
            <w:pPr>
              <w:pStyle w:val="style0"/>
              <w:jc w:val="center"/>
            </w:pPr>
            <w:r>
              <w:rPr>
                <w:sz w:val="24"/>
                <w:szCs w:val="24"/>
              </w:rPr>
              <w:t>11. Dissolved Oxygen at Surface</w:t>
            </w:r>
          </w:p>
          <w:p>
            <w:pPr>
              <w:pStyle w:val="style0"/>
              <w:spacing w:after="200" w:before="0"/>
              <w:jc w:val="center"/>
            </w:pPr>
            <w:r>
              <w:rPr/>
            </w:r>
          </w:p>
        </w:tc>
        <w:tc>
          <w:tcPr>
            <w:tcW w:type="dxa" w:w="1080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numPr>
                <w:ilvl w:val="0"/>
                <w:numId w:val="3"/>
              </w:numPr>
              <w:spacing w:after="0" w:before="0" w:line="276" w:lineRule="auto"/>
              <w:ind w:hanging="360" w:left="720" w:right="0"/>
            </w:pPr>
            <w:r>
              <w:rPr>
                <w:b w:val="false"/>
                <w:sz w:val="24"/>
                <w:szCs w:val="24"/>
              </w:rPr>
              <w:t xml:space="preserve">Back up at the surface, this shows this concentration of dissolved oxygen, as we saw earlier.  </w:t>
            </w:r>
          </w:p>
          <w:p>
            <w:pPr>
              <w:pStyle w:val="style0"/>
              <w:numPr>
                <w:ilvl w:val="0"/>
                <w:numId w:val="3"/>
              </w:numPr>
              <w:spacing w:after="0" w:before="0" w:line="276" w:lineRule="auto"/>
              <w:ind w:hanging="360" w:left="720" w:right="0"/>
            </w:pPr>
            <w:r>
              <w:rPr>
                <w:b w:val="false"/>
                <w:sz w:val="24"/>
                <w:szCs w:val="24"/>
              </w:rPr>
              <w:t>Think of dissolved oxygen (dO</w:t>
            </w:r>
            <w:r>
              <w:rPr>
                <w:b w:val="false"/>
                <w:sz w:val="24"/>
                <w:szCs w:val="24"/>
                <w:vertAlign w:val="subscript"/>
              </w:rPr>
              <w:t>2</w:t>
            </w:r>
            <w:r>
              <w:rPr>
                <w:b w:val="false"/>
                <w:sz w:val="24"/>
                <w:szCs w:val="24"/>
              </w:rPr>
              <w:t>) concentration as an indicator of:</w:t>
            </w:r>
          </w:p>
          <w:p>
            <w:pPr>
              <w:pStyle w:val="style0"/>
              <w:numPr>
                <w:ilvl w:val="1"/>
                <w:numId w:val="3"/>
              </w:numPr>
              <w:spacing w:after="0" w:before="0" w:line="276" w:lineRule="auto"/>
              <w:ind w:hanging="360" w:left="1440" w:right="0"/>
            </w:pPr>
            <w:r>
              <w:rPr>
                <w:b w:val="false"/>
                <w:sz w:val="24"/>
                <w:szCs w:val="24"/>
              </w:rPr>
              <w:t>cold water (holds more dO</w:t>
            </w:r>
            <w:r>
              <w:rPr>
                <w:b w:val="false"/>
                <w:sz w:val="24"/>
                <w:szCs w:val="24"/>
                <w:vertAlign w:val="subscript"/>
              </w:rPr>
              <w:t>2</w:t>
            </w:r>
            <w:r>
              <w:rPr>
                <w:b w:val="false"/>
                <w:sz w:val="24"/>
                <w:szCs w:val="24"/>
              </w:rPr>
              <w:t>) either mixed upward or cooled by atmosphere</w:t>
            </w:r>
          </w:p>
          <w:p>
            <w:pPr>
              <w:pStyle w:val="style0"/>
              <w:numPr>
                <w:ilvl w:val="1"/>
                <w:numId w:val="3"/>
              </w:numPr>
              <w:spacing w:after="0" w:before="0" w:line="276" w:lineRule="auto"/>
              <w:ind w:hanging="360" w:left="1440" w:right="0"/>
            </w:pPr>
            <w:r>
              <w:rPr>
                <w:b w:val="false"/>
                <w:sz w:val="24"/>
                <w:szCs w:val="24"/>
              </w:rPr>
              <w:t>contact with the air/atmosphere</w:t>
            </w:r>
          </w:p>
          <w:p>
            <w:pPr>
              <w:pStyle w:val="style0"/>
              <w:numPr>
                <w:ilvl w:val="1"/>
                <w:numId w:val="3"/>
              </w:numPr>
              <w:spacing w:after="0" w:before="0" w:line="276" w:lineRule="auto"/>
              <w:ind w:hanging="360" w:left="1440" w:right="0"/>
            </w:pPr>
            <w:r>
              <w:rPr>
                <w:sz w:val="24"/>
                <w:szCs w:val="24"/>
              </w:rPr>
              <w:t>biological respiration (O</w:t>
            </w:r>
            <w:r>
              <w:rPr>
                <w:sz w:val="24"/>
                <w:szCs w:val="24"/>
                <w:vertAlign w:val="subscript"/>
              </w:rPr>
              <w:t>2</w:t>
            </w:r>
            <w:r>
              <w:rPr>
                <w:sz w:val="24"/>
                <w:szCs w:val="24"/>
              </w:rPr>
              <w:t xml:space="preserve"> consumed/reduced, lowers conc.) </w:t>
            </w:r>
            <w:r>
              <w:rPr>
                <w:i/>
                <w:sz w:val="24"/>
                <w:szCs w:val="24"/>
              </w:rPr>
              <w:t>Not just a big word- relate to people breathing in oxygen, which allows us to break down our food for energy, and we exhale carbon dioxide.</w:t>
            </w:r>
          </w:p>
          <w:p>
            <w:pPr>
              <w:pStyle w:val="style0"/>
              <w:numPr>
                <w:ilvl w:val="1"/>
                <w:numId w:val="3"/>
              </w:numPr>
              <w:spacing w:after="0" w:before="0" w:line="276" w:lineRule="auto"/>
              <w:ind w:hanging="360" w:left="1440" w:right="0"/>
            </w:pPr>
            <w:r>
              <w:rPr>
                <w:b w:val="false"/>
                <w:sz w:val="24"/>
                <w:szCs w:val="24"/>
              </w:rPr>
              <w:t>NOTE: dO</w:t>
            </w:r>
            <w:r>
              <w:rPr>
                <w:b w:val="false"/>
                <w:sz w:val="24"/>
                <w:szCs w:val="24"/>
                <w:vertAlign w:val="subscript"/>
              </w:rPr>
              <w:t>2</w:t>
            </w:r>
            <w:r>
              <w:rPr>
                <w:b w:val="false"/>
                <w:sz w:val="24"/>
                <w:szCs w:val="24"/>
              </w:rPr>
              <w:t xml:space="preserve"> does not tell us directly much about levels of photosynthesis, since photosynthesis is at the surface where water is already saturated with O</w:t>
            </w:r>
            <w:r>
              <w:rPr>
                <w:b w:val="false"/>
                <w:sz w:val="24"/>
                <w:szCs w:val="24"/>
                <w:vertAlign w:val="subscript"/>
              </w:rPr>
              <w:t>2</w:t>
            </w:r>
            <w:r>
              <w:rPr>
                <w:b w:val="false"/>
                <w:sz w:val="24"/>
                <w:szCs w:val="24"/>
              </w:rPr>
              <w:t>.</w:t>
            </w:r>
          </w:p>
          <w:p>
            <w:pPr>
              <w:pStyle w:val="style0"/>
              <w:numPr>
                <w:ilvl w:val="0"/>
                <w:numId w:val="3"/>
              </w:numPr>
              <w:spacing w:after="200" w:before="0" w:line="276" w:lineRule="auto"/>
              <w:ind w:hanging="360" w:left="720" w:right="0"/>
            </w:pPr>
            <w:r>
              <w:rPr>
                <w:b w:val="false"/>
                <w:sz w:val="24"/>
                <w:szCs w:val="24"/>
              </w:rPr>
              <w:t xml:space="preserve">Predict how the concentration might change going down to 100m. (less contact w/atmosphere ↓, colder water ↑, more respiration </w:t>
            </w:r>
            <w:r>
              <w:rPr>
                <w:sz w:val="24"/>
                <w:szCs w:val="24"/>
              </w:rPr>
              <w:t>of phytoplankton dying and settling out of surface water ↑)</w:t>
            </w:r>
          </w:p>
        </w:tc>
      </w:tr>
      <w:tr>
        <w:trPr>
          <w:trHeight w:hRule="atLeast" w:val="1060"/>
          <w:cantSplit w:val="false"/>
        </w:trPr>
        <w:tc>
          <w:tcPr>
            <w:tcW w:type="dxa" w:w="35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jc w:val="center"/>
            </w:pPr>
            <w:r>
              <w:rPr/>
            </w:r>
          </w:p>
          <w:p>
            <w:pPr>
              <w:pStyle w:val="style0"/>
              <w:jc w:val="center"/>
            </w:pPr>
            <w:r>
              <w:rPr/>
              <w:drawing>
                <wp:inline distB="0" distL="0" distR="0" distT="0">
                  <wp:extent cx="1828800" cy="9144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9"/>
                          <a:srcRect/>
                          <a:stretch>
                            <a:fillRect/>
                          </a:stretch>
                        </pic:blipFill>
                        <pic:spPr bwMode="auto">
                          <a:xfrm>
                            <a:off x="0" y="0"/>
                            <a:ext cx="1828800" cy="914400"/>
                          </a:xfrm>
                          <a:prstGeom prst="rect">
                            <a:avLst/>
                          </a:prstGeom>
                          <a:noFill/>
                          <a:ln w="9525">
                            <a:noFill/>
                            <a:miter lim="800000"/>
                            <a:headEnd/>
                            <a:tailEnd/>
                          </a:ln>
                        </pic:spPr>
                      </pic:pic>
                    </a:graphicData>
                  </a:graphic>
                </wp:inline>
              </w:drawing>
            </w:r>
          </w:p>
          <w:p>
            <w:pPr>
              <w:pStyle w:val="style0"/>
              <w:jc w:val="center"/>
            </w:pPr>
            <w:r>
              <w:rPr>
                <w:sz w:val="24"/>
                <w:szCs w:val="24"/>
              </w:rPr>
              <w:t>12. Dissolved Oxygen at 100m</w:t>
            </w:r>
          </w:p>
          <w:p>
            <w:pPr>
              <w:pStyle w:val="style0"/>
              <w:spacing w:after="200" w:before="0"/>
              <w:jc w:val="center"/>
            </w:pPr>
            <w:r>
              <w:rPr/>
            </w:r>
          </w:p>
        </w:tc>
        <w:tc>
          <w:tcPr>
            <w:tcW w:type="dxa" w:w="1080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numPr>
                <w:ilvl w:val="0"/>
                <w:numId w:val="4"/>
              </w:numPr>
              <w:spacing w:after="0" w:before="0" w:line="276" w:lineRule="auto"/>
              <w:ind w:hanging="360" w:left="720" w:right="0"/>
            </w:pPr>
            <w:r>
              <w:rPr>
                <w:b w:val="false"/>
                <w:sz w:val="24"/>
                <w:szCs w:val="24"/>
              </w:rPr>
              <w:t>This image shows the concentration of dissolved oxygen at 100m depth.</w:t>
            </w:r>
          </w:p>
          <w:p>
            <w:pPr>
              <w:pStyle w:val="style0"/>
              <w:numPr>
                <w:ilvl w:val="0"/>
                <w:numId w:val="4"/>
              </w:numPr>
              <w:spacing w:after="0" w:before="0" w:line="276" w:lineRule="auto"/>
              <w:ind w:hanging="360" w:left="720" w:right="0"/>
            </w:pPr>
            <w:r>
              <w:rPr>
                <w:b w:val="false"/>
                <w:sz w:val="24"/>
                <w:szCs w:val="24"/>
              </w:rPr>
              <w:t>Dark blue is high concentration and white is low concentration.</w:t>
            </w:r>
          </w:p>
          <w:p>
            <w:pPr>
              <w:pStyle w:val="style0"/>
              <w:numPr>
                <w:ilvl w:val="0"/>
                <w:numId w:val="4"/>
              </w:numPr>
              <w:spacing w:after="0" w:before="0" w:line="276" w:lineRule="auto"/>
              <w:ind w:hanging="360" w:left="720" w:right="0"/>
            </w:pPr>
            <w:r>
              <w:rPr>
                <w:b w:val="false"/>
                <w:sz w:val="24"/>
                <w:szCs w:val="24"/>
              </w:rPr>
              <w:t>White or low oxygen regions are well defined and are very consistent features, known as the Oxygen Minimum Zones of the ocean.</w:t>
            </w:r>
          </w:p>
          <w:p>
            <w:pPr>
              <w:pStyle w:val="style0"/>
              <w:numPr>
                <w:ilvl w:val="0"/>
                <w:numId w:val="4"/>
              </w:numPr>
              <w:spacing w:after="200" w:before="0" w:line="276" w:lineRule="auto"/>
              <w:ind w:hanging="360" w:left="720" w:right="0"/>
            </w:pPr>
            <w:r>
              <w:rPr>
                <w:b w:val="false"/>
                <w:sz w:val="24"/>
                <w:szCs w:val="24"/>
              </w:rPr>
              <w:t>These regions are distinct down to 300m.</w:t>
            </w:r>
          </w:p>
        </w:tc>
      </w:tr>
      <w:tr>
        <w:trPr>
          <w:trHeight w:hRule="atLeast" w:val="1060"/>
          <w:cantSplit w:val="false"/>
        </w:trPr>
        <w:tc>
          <w:tcPr>
            <w:tcW w:type="dxa" w:w="35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jc w:val="center"/>
            </w:pPr>
            <w:r>
              <w:rPr/>
            </w:r>
          </w:p>
          <w:p>
            <w:pPr>
              <w:pStyle w:val="style0"/>
              <w:jc w:val="center"/>
            </w:pPr>
            <w:r>
              <w:rPr/>
              <w:drawing>
                <wp:inline distB="0" distL="0" distR="0" distT="0">
                  <wp:extent cx="1828800" cy="9144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0"/>
                          <a:srcRect/>
                          <a:stretch>
                            <a:fillRect/>
                          </a:stretch>
                        </pic:blipFill>
                        <pic:spPr bwMode="auto">
                          <a:xfrm>
                            <a:off x="0" y="0"/>
                            <a:ext cx="1828800" cy="914400"/>
                          </a:xfrm>
                          <a:prstGeom prst="rect">
                            <a:avLst/>
                          </a:prstGeom>
                          <a:noFill/>
                          <a:ln w="9525">
                            <a:noFill/>
                            <a:miter lim="800000"/>
                            <a:headEnd/>
                            <a:tailEnd/>
                          </a:ln>
                        </pic:spPr>
                      </pic:pic>
                    </a:graphicData>
                  </a:graphic>
                </wp:inline>
              </w:drawing>
            </w:r>
          </w:p>
          <w:p>
            <w:pPr>
              <w:pStyle w:val="style0"/>
              <w:jc w:val="center"/>
            </w:pPr>
            <w:r>
              <w:rPr>
                <w:sz w:val="24"/>
                <w:szCs w:val="24"/>
              </w:rPr>
              <w:t>13. Dissolved Oxygen at 500m</w:t>
            </w:r>
          </w:p>
          <w:p>
            <w:pPr>
              <w:pStyle w:val="style0"/>
              <w:spacing w:after="200" w:before="0"/>
              <w:jc w:val="center"/>
            </w:pPr>
            <w:r>
              <w:rPr/>
            </w:r>
          </w:p>
        </w:tc>
        <w:tc>
          <w:tcPr>
            <w:tcW w:type="dxa" w:w="1080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numPr>
                <w:ilvl w:val="0"/>
                <w:numId w:val="4"/>
              </w:numPr>
              <w:spacing w:after="0" w:before="0" w:line="276" w:lineRule="auto"/>
              <w:ind w:hanging="360" w:left="720" w:right="0"/>
            </w:pPr>
            <w:r>
              <w:rPr>
                <w:b w:val="false"/>
                <w:sz w:val="24"/>
                <w:szCs w:val="24"/>
              </w:rPr>
              <w:t>At 500m you begin to see larger areas of low dissolved oxygen, indicating biological respiration and lack of contact with the atmosphere to mix more oxygen back into the water.</w:t>
            </w:r>
          </w:p>
          <w:p>
            <w:pPr>
              <w:pStyle w:val="style0"/>
              <w:numPr>
                <w:ilvl w:val="0"/>
                <w:numId w:val="4"/>
              </w:numPr>
              <w:spacing w:after="200" w:before="0" w:line="276" w:lineRule="auto"/>
              <w:ind w:hanging="360" w:left="720" w:right="0"/>
            </w:pPr>
            <w:r>
              <w:rPr>
                <w:b w:val="false"/>
                <w:sz w:val="24"/>
                <w:szCs w:val="24"/>
              </w:rPr>
              <w:t>Review biological processes- Photosynthesis produces oxygen, Respiration uses oxygen and produces carbon dioxide.</w:t>
            </w:r>
          </w:p>
        </w:tc>
      </w:tr>
      <w:tr>
        <w:trPr>
          <w:trHeight w:hRule="atLeast" w:val="1060"/>
          <w:cantSplit w:val="false"/>
        </w:trPr>
        <w:tc>
          <w:tcPr>
            <w:tcW w:type="dxa" w:w="35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jc w:val="center"/>
            </w:pPr>
            <w:r>
              <w:rPr/>
            </w:r>
          </w:p>
          <w:p>
            <w:pPr>
              <w:pStyle w:val="style0"/>
              <w:jc w:val="center"/>
            </w:pPr>
            <w:r>
              <w:rPr/>
            </w:r>
          </w:p>
          <w:p>
            <w:pPr>
              <w:pStyle w:val="style0"/>
              <w:jc w:val="center"/>
            </w:pPr>
            <w:r>
              <w:rPr/>
            </w:r>
          </w:p>
          <w:p>
            <w:pPr>
              <w:pStyle w:val="style0"/>
              <w:jc w:val="center"/>
            </w:pPr>
            <w:r>
              <w:rPr/>
              <w:drawing>
                <wp:inline distB="0" distL="0" distR="0" distT="0">
                  <wp:extent cx="1875155" cy="9144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1"/>
                          <a:srcRect/>
                          <a:stretch>
                            <a:fillRect/>
                          </a:stretch>
                        </pic:blipFill>
                        <pic:spPr bwMode="auto">
                          <a:xfrm>
                            <a:off x="0" y="0"/>
                            <a:ext cx="1875155" cy="914400"/>
                          </a:xfrm>
                          <a:prstGeom prst="rect">
                            <a:avLst/>
                          </a:prstGeom>
                          <a:noFill/>
                          <a:ln w="9525">
                            <a:noFill/>
                            <a:miter lim="800000"/>
                            <a:headEnd/>
                            <a:tailEnd/>
                          </a:ln>
                        </pic:spPr>
                      </pic:pic>
                    </a:graphicData>
                  </a:graphic>
                </wp:inline>
              </w:drawing>
            </w:r>
          </w:p>
          <w:p>
            <w:pPr>
              <w:pStyle w:val="style0"/>
              <w:jc w:val="center"/>
            </w:pPr>
            <w:r>
              <w:rPr>
                <w:sz w:val="24"/>
                <w:szCs w:val="24"/>
              </w:rPr>
              <w:t xml:space="preserve">14. </w:t>
            </w:r>
            <w:hyperlink r:id="rId22">
              <w:r>
                <w:rPr>
                  <w:rStyle w:val="style16"/>
                  <w:rStyle w:val="style16"/>
                  <w:color w:val="0000FF"/>
                  <w:sz w:val="24"/>
                  <w:szCs w:val="24"/>
                  <w:u w:val="single"/>
                </w:rPr>
                <w:t>Earth’s Green Carbon Machine</w:t>
              </w:r>
            </w:hyperlink>
          </w:p>
          <w:p>
            <w:pPr>
              <w:pStyle w:val="style0"/>
              <w:spacing w:after="200" w:before="0"/>
              <w:jc w:val="center"/>
            </w:pPr>
            <w:r>
              <w:rPr>
                <w:sz w:val="24"/>
                <w:szCs w:val="24"/>
              </w:rPr>
              <w:t>(animation cut ~ frame 14000-37000)</w:t>
            </w:r>
          </w:p>
        </w:tc>
        <w:tc>
          <w:tcPr>
            <w:tcW w:type="dxa" w:w="1080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276" w:lineRule="auto"/>
              <w:ind w:hanging="0" w:left="360" w:right="0"/>
            </w:pPr>
            <w:r>
              <w:rPr/>
            </w:r>
          </w:p>
          <w:p>
            <w:pPr>
              <w:pStyle w:val="style0"/>
              <w:spacing w:after="0" w:before="0" w:line="276" w:lineRule="auto"/>
              <w:ind w:hanging="360" w:left="720" w:right="0"/>
            </w:pPr>
            <w:r>
              <w:rPr/>
            </w:r>
          </w:p>
          <w:p>
            <w:pPr>
              <w:pStyle w:val="style0"/>
              <w:spacing w:after="0" w:before="0" w:line="276" w:lineRule="auto"/>
              <w:ind w:hanging="360" w:left="720" w:right="0"/>
            </w:pPr>
            <w:r>
              <w:rPr/>
            </w:r>
          </w:p>
          <w:p>
            <w:pPr>
              <w:pStyle w:val="style0"/>
              <w:spacing w:after="0" w:before="0" w:line="276" w:lineRule="auto"/>
              <w:ind w:hanging="360" w:left="720" w:right="0"/>
            </w:pPr>
            <w:r>
              <w:rPr/>
            </w:r>
          </w:p>
          <w:p>
            <w:pPr>
              <w:pStyle w:val="style0"/>
              <w:spacing w:after="0" w:before="0" w:line="276" w:lineRule="auto"/>
              <w:ind w:hanging="360" w:left="720" w:right="0"/>
            </w:pPr>
            <w:r>
              <w:rPr/>
            </w:r>
          </w:p>
          <w:p>
            <w:pPr>
              <w:pStyle w:val="style0"/>
              <w:spacing w:after="0" w:before="0" w:line="276" w:lineRule="auto"/>
              <w:ind w:hanging="360" w:left="720" w:right="0"/>
            </w:pPr>
            <w:r>
              <w:rPr/>
            </w:r>
          </w:p>
          <w:p>
            <w:pPr>
              <w:pStyle w:val="style0"/>
              <w:spacing w:after="0" w:before="0" w:line="276" w:lineRule="auto"/>
              <w:ind w:hanging="360" w:left="720" w:right="0"/>
            </w:pPr>
            <w:r>
              <w:rPr/>
            </w:r>
          </w:p>
          <w:p>
            <w:pPr>
              <w:pStyle w:val="style0"/>
              <w:spacing w:after="0" w:before="0" w:line="276" w:lineRule="auto"/>
              <w:ind w:hanging="360" w:left="720" w:right="0"/>
            </w:pPr>
            <w:r>
              <w:rPr/>
            </w:r>
          </w:p>
          <w:p>
            <w:pPr>
              <w:pStyle w:val="style0"/>
              <w:spacing w:after="0" w:before="0" w:line="276" w:lineRule="auto"/>
              <w:ind w:hanging="360" w:left="720" w:right="0"/>
            </w:pPr>
            <w:r>
              <w:rPr/>
            </w:r>
          </w:p>
          <w:p>
            <w:pPr>
              <w:pStyle w:val="style0"/>
              <w:numPr>
                <w:ilvl w:val="0"/>
                <w:numId w:val="5"/>
              </w:numPr>
              <w:spacing w:after="0" w:before="0" w:line="276" w:lineRule="auto"/>
            </w:pPr>
            <w:bookmarkStart w:id="0" w:name="h.gjdgxs"/>
            <w:bookmarkEnd w:id="0"/>
            <w:r>
              <w:rPr>
                <w:b w:val="false"/>
                <w:color w:val="000000"/>
                <w:sz w:val="24"/>
                <w:szCs w:val="24"/>
                <w:shd w:fill="FFFFFF" w:val="clear"/>
              </w:rPr>
              <w:t>In the ocean, in this visual, you don’t see orange areas of intense carbon release or respiration.  Why not?</w:t>
            </w:r>
          </w:p>
          <w:p>
            <w:pPr>
              <w:pStyle w:val="style0"/>
              <w:numPr>
                <w:ilvl w:val="0"/>
                <w:numId w:val="5"/>
              </w:numPr>
              <w:spacing w:after="0" w:before="0" w:line="276" w:lineRule="auto"/>
            </w:pPr>
            <w:r>
              <w:rPr>
                <w:b w:val="false"/>
                <w:color w:val="000000"/>
                <w:sz w:val="24"/>
                <w:szCs w:val="24"/>
                <w:shd w:fill="FFFFFF" w:val="clear"/>
              </w:rPr>
              <w:t>In the ocean, carbon uptake or photosynthesis occurs in the surface waters, where there is sunlight.  Respiration and carbon release occur deeper down, so isn’t measured by the satellite that took these images.</w:t>
            </w:r>
          </w:p>
          <w:p>
            <w:pPr>
              <w:pStyle w:val="style0"/>
              <w:numPr>
                <w:ilvl w:val="0"/>
                <w:numId w:val="5"/>
              </w:numPr>
              <w:spacing w:after="0" w:before="0" w:line="276" w:lineRule="auto"/>
            </w:pPr>
            <w:r>
              <w:rPr>
                <w:b w:val="false"/>
                <w:color w:val="000000"/>
                <w:sz w:val="24"/>
                <w:szCs w:val="24"/>
                <w:shd w:fill="FFFFFF" w:val="clear"/>
              </w:rPr>
              <w:t>It’s this process of respiration and further recycling of carbon, nitrogen, and oxygen down below the surface, at 200-500 meters that we’re interested in understanding and quantifying more accurately.</w:t>
            </w:r>
          </w:p>
        </w:tc>
      </w:tr>
      <w:tr>
        <w:trPr>
          <w:trHeight w:hRule="atLeast" w:val="1060"/>
          <w:cantSplit w:val="false"/>
        </w:trPr>
        <w:tc>
          <w:tcPr>
            <w:tcW w:type="dxa" w:w="35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jc w:val="center"/>
            </w:pPr>
            <w:r>
              <w:rPr/>
              <w:drawing>
                <wp:inline distB="0" distL="0" distR="0" distT="0">
                  <wp:extent cx="914400" cy="9144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3"/>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pPr>
              <w:pStyle w:val="style0"/>
              <w:jc w:val="center"/>
            </w:pPr>
            <w:r>
              <w:rPr>
                <w:sz w:val="24"/>
                <w:szCs w:val="24"/>
              </w:rPr>
              <w:t xml:space="preserve">15. </w:t>
            </w:r>
            <w:hyperlink r:id="rId24">
              <w:r>
                <w:rPr>
                  <w:rStyle w:val="style16"/>
                  <w:rStyle w:val="style16"/>
                  <w:color w:val="0000FF"/>
                  <w:sz w:val="24"/>
                  <w:szCs w:val="24"/>
                  <w:u w:val="single"/>
                </w:rPr>
                <w:t>Sea Surface Currents and Temperature (gray land)</w:t>
              </w:r>
            </w:hyperlink>
          </w:p>
          <w:p>
            <w:pPr>
              <w:pStyle w:val="style0"/>
              <w:spacing w:after="200" w:before="0"/>
              <w:jc w:val="center"/>
            </w:pPr>
            <w:hyperlink r:id="rId25">
              <w:r>
                <w:rPr/>
              </w:r>
            </w:hyperlink>
          </w:p>
        </w:tc>
        <w:tc>
          <w:tcPr>
            <w:tcW w:type="dxa" w:w="1080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numPr>
                <w:ilvl w:val="0"/>
                <w:numId w:val="4"/>
              </w:numPr>
              <w:spacing w:after="0" w:before="0" w:line="276" w:lineRule="auto"/>
              <w:ind w:hanging="360" w:left="720" w:right="0"/>
            </w:pPr>
            <w:r>
              <w:rPr>
                <w:b w:val="false"/>
                <w:color w:val="000000"/>
                <w:sz w:val="24"/>
                <w:szCs w:val="24"/>
                <w:shd w:fill="FFFFFF" w:val="clear"/>
              </w:rPr>
              <w:t>The global sea surface current flows are colored by corresponding sea surface temperatures. These surface flows and temperatures represent only the top few meters of the oceans. They are primarily driven by the surface winds</w:t>
            </w:r>
            <w:r>
              <w:rPr>
                <w:sz w:val="24"/>
                <w:szCs w:val="24"/>
                <w:shd w:fill="FFFFFF" w:val="clear"/>
              </w:rPr>
              <w:t>.</w:t>
            </w:r>
          </w:p>
          <w:p>
            <w:pPr>
              <w:pStyle w:val="style0"/>
              <w:numPr>
                <w:ilvl w:val="0"/>
                <w:numId w:val="4"/>
              </w:numPr>
              <w:spacing w:after="0" w:before="0" w:line="276" w:lineRule="auto"/>
              <w:ind w:hanging="360" w:left="720" w:right="0"/>
            </w:pPr>
            <w:r>
              <w:rPr>
                <w:b w:val="false"/>
                <w:sz w:val="24"/>
                <w:szCs w:val="24"/>
              </w:rPr>
              <w:t>The dynamic circulation and wind forcing also drives surface waters away from the coastlines, causing deep water to well up, bringing with it the regenerated nutrients that support surface photosynthesis.</w:t>
            </w:r>
          </w:p>
          <w:p>
            <w:pPr>
              <w:pStyle w:val="style0"/>
              <w:numPr>
                <w:ilvl w:val="0"/>
                <w:numId w:val="4"/>
              </w:numPr>
              <w:spacing w:after="200" w:before="0" w:line="276" w:lineRule="auto"/>
              <w:ind w:hanging="360" w:left="720" w:right="0"/>
            </w:pPr>
            <w:r>
              <w:rPr>
                <w:b w:val="false"/>
                <w:sz w:val="24"/>
                <w:szCs w:val="24"/>
              </w:rPr>
              <w:t>Notice the patterns of circular, spinning eddies in the coastal regions.  These eddies penetrate below the surface and create microcosms for research.</w:t>
            </w:r>
          </w:p>
        </w:tc>
      </w:tr>
      <w:tr>
        <w:trPr>
          <w:trHeight w:hRule="atLeast" w:val="1060"/>
          <w:cantSplit w:val="false"/>
        </w:trPr>
        <w:tc>
          <w:tcPr>
            <w:tcW w:type="dxa" w:w="35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jc w:val="center"/>
            </w:pPr>
            <w:r>
              <w:rPr/>
              <w:drawing>
                <wp:inline distB="0" distL="0" distR="0" distT="0">
                  <wp:extent cx="1828800" cy="9144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6"/>
                          <a:srcRect/>
                          <a:stretch>
                            <a:fillRect/>
                          </a:stretch>
                        </pic:blipFill>
                        <pic:spPr bwMode="auto">
                          <a:xfrm>
                            <a:off x="0" y="0"/>
                            <a:ext cx="1828800" cy="914400"/>
                          </a:xfrm>
                          <a:prstGeom prst="rect">
                            <a:avLst/>
                          </a:prstGeom>
                          <a:noFill/>
                          <a:ln w="9525">
                            <a:noFill/>
                            <a:miter lim="800000"/>
                            <a:headEnd/>
                            <a:tailEnd/>
                          </a:ln>
                        </pic:spPr>
                      </pic:pic>
                    </a:graphicData>
                  </a:graphic>
                </wp:inline>
              </w:drawing>
            </w:r>
          </w:p>
          <w:p>
            <w:pPr>
              <w:pStyle w:val="style0"/>
              <w:spacing w:after="200" w:before="0"/>
              <w:jc w:val="center"/>
            </w:pPr>
            <w:r>
              <w:rPr>
                <w:sz w:val="24"/>
                <w:szCs w:val="24"/>
              </w:rPr>
              <w:t>16. Research locations</w:t>
            </w:r>
          </w:p>
        </w:tc>
        <w:tc>
          <w:tcPr>
            <w:tcW w:type="dxa" w:w="1080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numPr>
                <w:ilvl w:val="0"/>
                <w:numId w:val="4"/>
              </w:numPr>
              <w:spacing w:after="0" w:before="0" w:line="276" w:lineRule="auto"/>
              <w:ind w:hanging="360" w:left="720" w:right="0"/>
            </w:pPr>
            <w:r>
              <w:rPr>
                <w:b w:val="false"/>
                <w:sz w:val="24"/>
                <w:szCs w:val="24"/>
              </w:rPr>
              <w:t>A group of scientists from the University of Washington and the University of Massachusetts Dartmouth were awarded a research grant from the National Science Foundation to learn more about the recycling of organic matter as it relates to climate change, particularly, the nitrogen cycle in oxygen minimum zones.</w:t>
            </w:r>
          </w:p>
          <w:p>
            <w:pPr>
              <w:pStyle w:val="style0"/>
              <w:numPr>
                <w:ilvl w:val="0"/>
                <w:numId w:val="4"/>
              </w:numPr>
              <w:spacing w:after="0" w:before="0" w:line="276" w:lineRule="auto"/>
              <w:ind w:hanging="360" w:left="720" w:right="0"/>
            </w:pPr>
            <w:r>
              <w:rPr>
                <w:b w:val="false"/>
                <w:sz w:val="24"/>
                <w:szCs w:val="24"/>
              </w:rPr>
              <w:t>In their work, they hope to better quantify the loss of nitrogen or N</w:t>
            </w:r>
            <w:r>
              <w:rPr>
                <w:b w:val="false"/>
                <w:sz w:val="24"/>
                <w:szCs w:val="24"/>
                <w:vertAlign w:val="subscript"/>
              </w:rPr>
              <w:t>2</w:t>
            </w:r>
            <w:r>
              <w:rPr>
                <w:b w:val="false"/>
                <w:sz w:val="24"/>
                <w:szCs w:val="24"/>
              </w:rPr>
              <w:t xml:space="preserve"> gas from the ocean into the atmosphere.</w:t>
            </w:r>
          </w:p>
          <w:p>
            <w:pPr>
              <w:pStyle w:val="style0"/>
              <w:numPr>
                <w:ilvl w:val="0"/>
                <w:numId w:val="4"/>
              </w:numPr>
              <w:spacing w:after="200" w:before="0" w:line="276" w:lineRule="auto"/>
              <w:ind w:hanging="360" w:left="720" w:right="0"/>
            </w:pPr>
            <w:r>
              <w:rPr>
                <w:b w:val="false"/>
                <w:sz w:val="24"/>
                <w:szCs w:val="24"/>
              </w:rPr>
              <w:t>Our atmosphere is mostly (78%) nitrogen, so it’s not the addition of nitrogen to the atmosphere that is guiding the question, but the loss of nitrogen from the ocean affecting the productivity of phytoplankton affecting the uptake of carbon dioxide by the ocean as well as affecting the marine food chain.</w:t>
            </w:r>
          </w:p>
        </w:tc>
      </w:tr>
      <w:tr>
        <w:trPr>
          <w:trHeight w:hRule="atLeast" w:val="800"/>
          <w:cantSplit w:val="false"/>
        </w:trPr>
        <w:tc>
          <w:tcPr>
            <w:tcW w:type="dxa" w:w="35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jc w:val="center"/>
            </w:pPr>
            <w:r>
              <w:rPr/>
              <w:drawing>
                <wp:inline distB="0" distL="0" distR="0" distT="0">
                  <wp:extent cx="1370965" cy="9144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7"/>
                          <a:srcRect/>
                          <a:stretch>
                            <a:fillRect/>
                          </a:stretch>
                        </pic:blipFill>
                        <pic:spPr bwMode="auto">
                          <a:xfrm>
                            <a:off x="0" y="0"/>
                            <a:ext cx="1370965" cy="914400"/>
                          </a:xfrm>
                          <a:prstGeom prst="rect">
                            <a:avLst/>
                          </a:prstGeom>
                          <a:noFill/>
                          <a:ln w="9525">
                            <a:noFill/>
                            <a:miter lim="800000"/>
                            <a:headEnd/>
                            <a:tailEnd/>
                          </a:ln>
                        </pic:spPr>
                      </pic:pic>
                    </a:graphicData>
                  </a:graphic>
                </wp:inline>
              </w:drawing>
            </w:r>
          </w:p>
          <w:p>
            <w:pPr>
              <w:pStyle w:val="style0"/>
              <w:numPr>
                <w:ilvl w:val="1"/>
                <w:numId w:val="6"/>
              </w:numPr>
              <w:jc w:val="center"/>
            </w:pPr>
            <w:r>
              <w:rPr/>
              <w:t>Oxidation States 1 - Aerobic</w:t>
            </w:r>
          </w:p>
          <w:p>
            <w:pPr>
              <w:pStyle w:val="style0"/>
              <w:jc w:val="center"/>
            </w:pPr>
            <w:r>
              <w:rPr/>
              <w:drawing>
                <wp:inline distB="0" distL="0" distR="0" distT="0">
                  <wp:extent cx="1370965" cy="9144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8"/>
                          <a:srcRect/>
                          <a:stretch>
                            <a:fillRect/>
                          </a:stretch>
                        </pic:blipFill>
                        <pic:spPr bwMode="auto">
                          <a:xfrm>
                            <a:off x="0" y="0"/>
                            <a:ext cx="1370965" cy="914400"/>
                          </a:xfrm>
                          <a:prstGeom prst="rect">
                            <a:avLst/>
                          </a:prstGeom>
                          <a:noFill/>
                          <a:ln w="9525">
                            <a:noFill/>
                            <a:miter lim="800000"/>
                            <a:headEnd/>
                            <a:tailEnd/>
                          </a:ln>
                        </pic:spPr>
                      </pic:pic>
                    </a:graphicData>
                  </a:graphic>
                </wp:inline>
              </w:drawing>
            </w:r>
          </w:p>
          <w:p>
            <w:pPr>
              <w:pStyle w:val="style0"/>
              <w:numPr>
                <w:ilvl w:val="1"/>
                <w:numId w:val="7"/>
              </w:numPr>
              <w:jc w:val="center"/>
            </w:pPr>
            <w:r>
              <w:rPr/>
              <w:t>Oxidation States 2 - Aerobic</w:t>
            </w:r>
          </w:p>
          <w:p>
            <w:pPr>
              <w:pStyle w:val="style0"/>
              <w:jc w:val="center"/>
            </w:pPr>
            <w:r>
              <w:rPr/>
              <w:drawing>
                <wp:inline distB="0" distL="0" distR="0" distT="0">
                  <wp:extent cx="1370965" cy="9144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9"/>
                          <a:srcRect/>
                          <a:stretch>
                            <a:fillRect/>
                          </a:stretch>
                        </pic:blipFill>
                        <pic:spPr bwMode="auto">
                          <a:xfrm>
                            <a:off x="0" y="0"/>
                            <a:ext cx="1370965" cy="914400"/>
                          </a:xfrm>
                          <a:prstGeom prst="rect">
                            <a:avLst/>
                          </a:prstGeom>
                          <a:noFill/>
                          <a:ln w="9525">
                            <a:noFill/>
                            <a:miter lim="800000"/>
                            <a:headEnd/>
                            <a:tailEnd/>
                          </a:ln>
                        </pic:spPr>
                      </pic:pic>
                    </a:graphicData>
                  </a:graphic>
                </wp:inline>
              </w:drawing>
            </w:r>
          </w:p>
          <w:p>
            <w:pPr>
              <w:pStyle w:val="style0"/>
              <w:jc w:val="center"/>
            </w:pPr>
            <w:r>
              <w:rPr>
                <w:sz w:val="24"/>
                <w:szCs w:val="24"/>
              </w:rPr>
              <w:t>19. Oxidation States 4 – Anaerobic Redox</w:t>
            </w:r>
          </w:p>
          <w:p>
            <w:pPr>
              <w:pStyle w:val="style0"/>
              <w:spacing w:after="200" w:before="0"/>
              <w:jc w:val="center"/>
            </w:pPr>
            <w:r>
              <w:rPr/>
            </w:r>
          </w:p>
        </w:tc>
        <w:tc>
          <w:tcPr>
            <w:tcW w:type="dxa" w:w="1080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ind w:hanging="0" w:left="360" w:right="0"/>
            </w:pPr>
            <w:r>
              <w:rPr>
                <w:b/>
                <w:sz w:val="24"/>
                <w:szCs w:val="24"/>
              </w:rPr>
              <w:t>Biochemistry Explanation: for advanced audiences (HS+)</w:t>
            </w:r>
          </w:p>
          <w:p>
            <w:pPr>
              <w:pStyle w:val="style0"/>
              <w:ind w:hanging="0" w:left="360" w:right="0"/>
            </w:pPr>
            <w:r>
              <w:rPr>
                <w:b/>
                <w:sz w:val="24"/>
                <w:szCs w:val="24"/>
              </w:rPr>
              <w:t>Following discussion works from strong understanding of the carbon cycle and the energy transfer reactions and parallels those concepts with the nitrogen cycle also as energy transfer reactions, just under different conditions. Looking at both cycles as oxidation/reduction reactions which store or release energy.</w:t>
            </w:r>
          </w:p>
          <w:p>
            <w:pPr>
              <w:pStyle w:val="style0"/>
              <w:ind w:hanging="0" w:left="360" w:right="0"/>
            </w:pPr>
            <w:r>
              <w:rPr/>
            </w:r>
          </w:p>
          <w:p>
            <w:pPr>
              <w:pStyle w:val="style0"/>
              <w:numPr>
                <w:ilvl w:val="0"/>
                <w:numId w:val="4"/>
              </w:numPr>
              <w:spacing w:after="0" w:before="0" w:line="276" w:lineRule="auto"/>
              <w:ind w:hanging="360" w:left="720" w:right="0"/>
            </w:pPr>
            <w:r>
              <w:rPr>
                <w:b w:val="false"/>
                <w:sz w:val="24"/>
                <w:szCs w:val="24"/>
              </w:rPr>
              <w:t>Looking at photosynthesis and respiration using Oxidation/Reduction reactions and the change in oxidation state of products and reactants.</w:t>
            </w:r>
          </w:p>
          <w:p>
            <w:pPr>
              <w:pStyle w:val="style0"/>
              <w:numPr>
                <w:ilvl w:val="1"/>
                <w:numId w:val="4"/>
              </w:numPr>
              <w:spacing w:after="0" w:before="0" w:line="276" w:lineRule="auto"/>
              <w:ind w:hanging="360" w:left="1440" w:right="0"/>
            </w:pPr>
            <w:r>
              <w:rPr>
                <w:b/>
                <w:sz w:val="24"/>
                <w:szCs w:val="24"/>
              </w:rPr>
              <w:t xml:space="preserve">Photosynthesis: </w:t>
            </w:r>
            <w:r>
              <w:rPr>
                <w:b w:val="false"/>
                <w:sz w:val="24"/>
                <w:szCs w:val="24"/>
              </w:rPr>
              <w:t>CO</w:t>
            </w:r>
            <w:r>
              <w:rPr>
                <w:b w:val="false"/>
                <w:sz w:val="24"/>
                <w:szCs w:val="24"/>
                <w:vertAlign w:val="subscript"/>
              </w:rPr>
              <w:t>2</w:t>
            </w:r>
            <w:r>
              <w:rPr>
                <w:b w:val="false"/>
                <w:sz w:val="24"/>
                <w:szCs w:val="24"/>
              </w:rPr>
              <w:t xml:space="preserve"> reduced to C</w:t>
            </w:r>
            <w:r>
              <w:rPr>
                <w:b w:val="false"/>
                <w:sz w:val="24"/>
                <w:szCs w:val="24"/>
                <w:vertAlign w:val="subscript"/>
              </w:rPr>
              <w:t>6</w:t>
            </w:r>
            <w:r>
              <w:rPr>
                <w:b w:val="false"/>
                <w:sz w:val="24"/>
                <w:szCs w:val="24"/>
              </w:rPr>
              <w:t>H</w:t>
            </w:r>
            <w:r>
              <w:rPr>
                <w:b w:val="false"/>
                <w:sz w:val="24"/>
                <w:szCs w:val="24"/>
                <w:vertAlign w:val="subscript"/>
              </w:rPr>
              <w:t>12</w:t>
            </w:r>
            <w:r>
              <w:rPr>
                <w:b w:val="false"/>
                <w:sz w:val="24"/>
                <w:szCs w:val="24"/>
              </w:rPr>
              <w:t>O</w:t>
            </w:r>
            <w:r>
              <w:rPr>
                <w:b w:val="false"/>
                <w:sz w:val="24"/>
                <w:szCs w:val="24"/>
                <w:vertAlign w:val="subscript"/>
              </w:rPr>
              <w:t>6</w:t>
            </w:r>
            <w:r>
              <w:rPr>
                <w:b w:val="false"/>
                <w:sz w:val="24"/>
                <w:szCs w:val="24"/>
              </w:rPr>
              <w:t xml:space="preserve"> and H</w:t>
            </w:r>
            <w:r>
              <w:rPr>
                <w:b w:val="false"/>
                <w:sz w:val="24"/>
                <w:szCs w:val="24"/>
                <w:vertAlign w:val="subscript"/>
              </w:rPr>
              <w:t>2</w:t>
            </w:r>
            <w:r>
              <w:rPr>
                <w:b w:val="false"/>
                <w:sz w:val="24"/>
                <w:szCs w:val="24"/>
              </w:rPr>
              <w:t>O oxidized to O</w:t>
            </w:r>
            <w:r>
              <w:rPr>
                <w:b w:val="false"/>
                <w:sz w:val="24"/>
                <w:szCs w:val="24"/>
                <w:vertAlign w:val="subscript"/>
              </w:rPr>
              <w:t>2</w:t>
            </w:r>
          </w:p>
          <w:p>
            <w:pPr>
              <w:pStyle w:val="style0"/>
              <w:numPr>
                <w:ilvl w:val="1"/>
                <w:numId w:val="4"/>
              </w:numPr>
              <w:spacing w:after="0" w:before="0" w:line="276" w:lineRule="auto"/>
              <w:ind w:hanging="360" w:left="1440" w:right="0"/>
            </w:pPr>
            <w:r>
              <w:rPr>
                <w:b/>
                <w:sz w:val="24"/>
                <w:szCs w:val="24"/>
              </w:rPr>
              <w:t xml:space="preserve">Respiration: </w:t>
            </w:r>
            <w:r>
              <w:rPr>
                <w:b w:val="false"/>
                <w:sz w:val="24"/>
                <w:szCs w:val="24"/>
              </w:rPr>
              <w:t>C</w:t>
            </w:r>
            <w:r>
              <w:rPr>
                <w:b w:val="false"/>
                <w:sz w:val="24"/>
                <w:szCs w:val="24"/>
                <w:vertAlign w:val="subscript"/>
              </w:rPr>
              <w:t>6</w:t>
            </w:r>
            <w:r>
              <w:rPr>
                <w:b w:val="false"/>
                <w:sz w:val="24"/>
                <w:szCs w:val="24"/>
              </w:rPr>
              <w:t>H</w:t>
            </w:r>
            <w:r>
              <w:rPr>
                <w:b w:val="false"/>
                <w:sz w:val="24"/>
                <w:szCs w:val="24"/>
                <w:vertAlign w:val="subscript"/>
              </w:rPr>
              <w:t>12</w:t>
            </w:r>
            <w:r>
              <w:rPr>
                <w:b w:val="false"/>
                <w:sz w:val="24"/>
                <w:szCs w:val="24"/>
              </w:rPr>
              <w:t>O</w:t>
            </w:r>
            <w:r>
              <w:rPr>
                <w:b w:val="false"/>
                <w:sz w:val="24"/>
                <w:szCs w:val="24"/>
                <w:vertAlign w:val="subscript"/>
              </w:rPr>
              <w:t>6</w:t>
            </w:r>
            <w:r>
              <w:rPr>
                <w:b w:val="false"/>
                <w:sz w:val="24"/>
                <w:szCs w:val="24"/>
              </w:rPr>
              <w:t xml:space="preserve"> oxidized to CO</w:t>
            </w:r>
            <w:r>
              <w:rPr>
                <w:b w:val="false"/>
                <w:sz w:val="24"/>
                <w:szCs w:val="24"/>
                <w:vertAlign w:val="subscript"/>
              </w:rPr>
              <w:t xml:space="preserve">2 </w:t>
            </w:r>
            <w:r>
              <w:rPr>
                <w:b w:val="false"/>
                <w:sz w:val="24"/>
                <w:szCs w:val="24"/>
              </w:rPr>
              <w:t>and O</w:t>
            </w:r>
            <w:r>
              <w:rPr>
                <w:b w:val="false"/>
                <w:sz w:val="24"/>
                <w:szCs w:val="24"/>
                <w:vertAlign w:val="subscript"/>
              </w:rPr>
              <w:t xml:space="preserve">2 </w:t>
            </w:r>
            <w:r>
              <w:rPr>
                <w:b w:val="false"/>
                <w:sz w:val="24"/>
                <w:szCs w:val="24"/>
              </w:rPr>
              <w:t>reduced to H</w:t>
            </w:r>
            <w:r>
              <w:rPr>
                <w:b w:val="false"/>
                <w:sz w:val="24"/>
                <w:szCs w:val="24"/>
                <w:vertAlign w:val="subscript"/>
              </w:rPr>
              <w:t>2</w:t>
            </w:r>
            <w:r>
              <w:rPr>
                <w:b w:val="false"/>
                <w:sz w:val="24"/>
                <w:szCs w:val="24"/>
              </w:rPr>
              <w:t>O</w:t>
            </w:r>
          </w:p>
          <w:p>
            <w:pPr>
              <w:pStyle w:val="style0"/>
              <w:numPr>
                <w:ilvl w:val="0"/>
                <w:numId w:val="4"/>
              </w:numPr>
              <w:spacing w:after="0" w:before="0" w:line="276" w:lineRule="auto"/>
              <w:ind w:hanging="360" w:left="720" w:right="0"/>
            </w:pPr>
            <w:r>
              <w:rPr>
                <w:b w:val="false"/>
                <w:sz w:val="24"/>
                <w:szCs w:val="24"/>
              </w:rPr>
              <w:t>In oxygen rich environment, breakdown or remineralization of organic matter includes  oxidation of ammonium (NH</w:t>
            </w:r>
            <w:r>
              <w:rPr>
                <w:b w:val="false"/>
                <w:sz w:val="24"/>
                <w:szCs w:val="24"/>
                <w:vertAlign w:val="subscript"/>
              </w:rPr>
              <w:t>4</w:t>
            </w:r>
            <w:r>
              <w:rPr>
                <w:b w:val="false"/>
                <w:sz w:val="24"/>
                <w:szCs w:val="24"/>
                <w:vertAlign w:val="superscript"/>
              </w:rPr>
              <w:t>+</w:t>
            </w:r>
            <w:r>
              <w:rPr>
                <w:b w:val="false"/>
                <w:sz w:val="24"/>
                <w:szCs w:val="24"/>
              </w:rPr>
              <w:t>) to nitrate (NO</w:t>
            </w:r>
            <w:r>
              <w:rPr>
                <w:b w:val="false"/>
                <w:sz w:val="24"/>
                <w:szCs w:val="24"/>
                <w:vertAlign w:val="subscript"/>
              </w:rPr>
              <w:t>3</w:t>
            </w:r>
            <w:r>
              <w:rPr>
                <w:b w:val="false"/>
                <w:sz w:val="24"/>
                <w:szCs w:val="24"/>
                <w:vertAlign w:val="superscript"/>
              </w:rPr>
              <w:t>-</w:t>
            </w:r>
            <w:r>
              <w:rPr>
                <w:b w:val="false"/>
                <w:sz w:val="24"/>
                <w:szCs w:val="24"/>
              </w:rPr>
              <w:t>) by decomposers like bacteria.</w:t>
            </w:r>
          </w:p>
          <w:p>
            <w:pPr>
              <w:pStyle w:val="style0"/>
              <w:numPr>
                <w:ilvl w:val="0"/>
                <w:numId w:val="4"/>
              </w:numPr>
              <w:spacing w:after="0" w:before="0" w:line="276" w:lineRule="auto"/>
              <w:ind w:hanging="360" w:left="720" w:right="0"/>
            </w:pPr>
            <w:r>
              <w:rPr>
                <w:b w:val="false"/>
                <w:sz w:val="24"/>
                <w:szCs w:val="24"/>
              </w:rPr>
              <w:t>In the absence of oxygen (like Oxygen Minimum Zones), certain types of bacteria can drive respiration or oxidation of organic matter by reducing nitrate (NO</w:t>
            </w:r>
            <w:r>
              <w:rPr>
                <w:b w:val="false"/>
                <w:sz w:val="24"/>
                <w:szCs w:val="24"/>
                <w:vertAlign w:val="subscript"/>
              </w:rPr>
              <w:t>3</w:t>
            </w:r>
            <w:r>
              <w:rPr>
                <w:b w:val="false"/>
                <w:sz w:val="24"/>
                <w:szCs w:val="24"/>
                <w:vertAlign w:val="superscript"/>
              </w:rPr>
              <w:t>-</w:t>
            </w:r>
            <w:r>
              <w:rPr>
                <w:b w:val="false"/>
                <w:sz w:val="24"/>
                <w:szCs w:val="24"/>
              </w:rPr>
              <w:t>) along 2 different pathways to nitrogen gas (N</w:t>
            </w:r>
            <w:r>
              <w:rPr>
                <w:b w:val="false"/>
                <w:sz w:val="24"/>
                <w:szCs w:val="24"/>
                <w:vertAlign w:val="subscript"/>
              </w:rPr>
              <w:t>2</w:t>
            </w:r>
            <w:r>
              <w:rPr>
                <w:b w:val="false"/>
                <w:sz w:val="24"/>
                <w:szCs w:val="24"/>
              </w:rPr>
              <w:t xml:space="preserve">). </w:t>
            </w:r>
          </w:p>
          <w:p>
            <w:pPr>
              <w:pStyle w:val="style0"/>
              <w:numPr>
                <w:ilvl w:val="0"/>
                <w:numId w:val="4"/>
              </w:numPr>
              <w:spacing w:after="200" w:before="0" w:line="276" w:lineRule="auto"/>
              <w:ind w:hanging="360" w:left="720" w:right="0"/>
            </w:pPr>
            <w:r>
              <w:rPr>
                <w:b w:val="false"/>
                <w:sz w:val="24"/>
                <w:szCs w:val="24"/>
              </w:rPr>
              <w:t xml:space="preserve">Two pathways are known as </w:t>
            </w:r>
            <w:r>
              <w:rPr>
                <w:b/>
                <w:sz w:val="24"/>
                <w:szCs w:val="24"/>
              </w:rPr>
              <w:t xml:space="preserve">Denitrification </w:t>
            </w:r>
            <w:r>
              <w:rPr>
                <w:b w:val="false"/>
                <w:sz w:val="24"/>
                <w:szCs w:val="24"/>
              </w:rPr>
              <w:t>and</w:t>
            </w:r>
            <w:r>
              <w:rPr>
                <w:b/>
                <w:sz w:val="24"/>
                <w:szCs w:val="24"/>
              </w:rPr>
              <w:t xml:space="preserve"> Anammox</w:t>
            </w:r>
            <w:r>
              <w:rPr>
                <w:b w:val="false"/>
                <w:sz w:val="24"/>
                <w:szCs w:val="24"/>
              </w:rPr>
              <w:t xml:space="preserve"> (anaerobic ammonium oxidation).</w:t>
            </w:r>
          </w:p>
        </w:tc>
      </w:tr>
      <w:tr>
        <w:trPr>
          <w:trHeight w:hRule="atLeast" w:val="1060"/>
          <w:cantSplit w:val="false"/>
        </w:trPr>
        <w:tc>
          <w:tcPr>
            <w:tcW w:type="dxa" w:w="35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jc w:val="center"/>
            </w:pPr>
            <w:r>
              <w:rPr/>
              <w:drawing>
                <wp:inline distB="0" distL="0" distR="0" distT="0">
                  <wp:extent cx="1370965" cy="9144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0"/>
                          <a:srcRect/>
                          <a:stretch>
                            <a:fillRect/>
                          </a:stretch>
                        </pic:blipFill>
                        <pic:spPr bwMode="auto">
                          <a:xfrm>
                            <a:off x="0" y="0"/>
                            <a:ext cx="1370965" cy="914400"/>
                          </a:xfrm>
                          <a:prstGeom prst="rect">
                            <a:avLst/>
                          </a:prstGeom>
                          <a:noFill/>
                          <a:ln w="9525">
                            <a:noFill/>
                            <a:miter lim="800000"/>
                            <a:headEnd/>
                            <a:tailEnd/>
                          </a:ln>
                        </pic:spPr>
                      </pic:pic>
                    </a:graphicData>
                  </a:graphic>
                </wp:inline>
              </w:drawing>
            </w:r>
          </w:p>
          <w:p>
            <w:pPr>
              <w:pStyle w:val="style0"/>
              <w:jc w:val="center"/>
            </w:pPr>
            <w:r>
              <w:rPr>
                <w:sz w:val="24"/>
                <w:szCs w:val="24"/>
              </w:rPr>
              <w:t>20. Oxidation States 5 -</w:t>
            </w:r>
          </w:p>
          <w:p>
            <w:pPr>
              <w:pStyle w:val="style0"/>
              <w:spacing w:after="200" w:before="0"/>
              <w:jc w:val="center"/>
            </w:pPr>
            <w:r>
              <w:rPr>
                <w:sz w:val="24"/>
                <w:szCs w:val="24"/>
              </w:rPr>
              <w:t>Energy flow</w:t>
            </w:r>
          </w:p>
        </w:tc>
        <w:tc>
          <w:tcPr>
            <w:tcW w:type="dxa" w:w="1080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numPr>
                <w:ilvl w:val="0"/>
                <w:numId w:val="4"/>
              </w:numPr>
              <w:spacing w:after="0" w:before="0" w:line="276" w:lineRule="auto"/>
              <w:ind w:hanging="360" w:left="720" w:right="0"/>
            </w:pPr>
            <w:r>
              <w:rPr>
                <w:b w:val="false"/>
                <w:sz w:val="24"/>
                <w:szCs w:val="24"/>
              </w:rPr>
              <w:t>Benefit for the organisms—</w:t>
            </w:r>
            <w:r>
              <w:rPr>
                <w:b/>
                <w:sz w:val="24"/>
                <w:szCs w:val="24"/>
              </w:rPr>
              <w:t>energy</w:t>
            </w:r>
            <w:r>
              <w:rPr>
                <w:b w:val="false"/>
                <w:sz w:val="24"/>
                <w:szCs w:val="24"/>
              </w:rPr>
              <w:t>.</w:t>
            </w:r>
          </w:p>
          <w:p>
            <w:pPr>
              <w:pStyle w:val="style0"/>
              <w:numPr>
                <w:ilvl w:val="0"/>
                <w:numId w:val="4"/>
              </w:numPr>
              <w:spacing w:after="200" w:before="0" w:line="276" w:lineRule="auto"/>
              <w:ind w:hanging="360" w:left="720" w:right="0"/>
            </w:pPr>
            <w:r>
              <w:rPr>
                <w:b w:val="false"/>
                <w:sz w:val="24"/>
                <w:szCs w:val="24"/>
              </w:rPr>
              <w:t xml:space="preserve">Driving reactions with the </w:t>
            </w:r>
            <w:r>
              <w:rPr>
                <w:b w:val="false"/>
                <w:sz w:val="24"/>
                <w:szCs w:val="24"/>
                <w:u w:val="single"/>
              </w:rPr>
              <w:t>available</w:t>
            </w:r>
            <w:r>
              <w:rPr>
                <w:b w:val="false"/>
                <w:sz w:val="24"/>
                <w:szCs w:val="24"/>
              </w:rPr>
              <w:t xml:space="preserve"> ions or molecules to store or release energy for growth.</w:t>
            </w:r>
          </w:p>
          <w:p>
            <w:pPr>
              <w:pStyle w:val="style0"/>
              <w:numPr>
                <w:ilvl w:val="0"/>
                <w:numId w:val="4"/>
              </w:numPr>
              <w:spacing w:after="200" w:before="0" w:line="276" w:lineRule="auto"/>
              <w:ind w:hanging="360" w:left="720" w:right="0"/>
            </w:pPr>
            <w:r>
              <w:rPr>
                <w:sz w:val="24"/>
                <w:szCs w:val="24"/>
              </w:rPr>
              <w:t>We can quantify photosynthetic cycles pretty well, but what about quantifying this alternate form of productivity that also produces organic carbon (C</w:t>
            </w:r>
            <w:r>
              <w:rPr>
                <w:sz w:val="24"/>
                <w:szCs w:val="24"/>
                <w:vertAlign w:val="subscript"/>
              </w:rPr>
              <w:t>6</w:t>
            </w:r>
            <w:r>
              <w:rPr>
                <w:sz w:val="24"/>
                <w:szCs w:val="24"/>
              </w:rPr>
              <w:t>H</w:t>
            </w:r>
            <w:r>
              <w:rPr>
                <w:sz w:val="24"/>
                <w:szCs w:val="24"/>
                <w:vertAlign w:val="subscript"/>
              </w:rPr>
              <w:t>12</w:t>
            </w:r>
            <w:r>
              <w:rPr>
                <w:sz w:val="24"/>
                <w:szCs w:val="24"/>
              </w:rPr>
              <w:t>O</w:t>
            </w:r>
            <w:r>
              <w:rPr>
                <w:sz w:val="24"/>
                <w:szCs w:val="24"/>
                <w:vertAlign w:val="subscript"/>
              </w:rPr>
              <w:t>6</w:t>
            </w:r>
            <w:r>
              <w:rPr>
                <w:sz w:val="24"/>
                <w:szCs w:val="24"/>
              </w:rPr>
              <w:t>)?</w:t>
            </w:r>
          </w:p>
        </w:tc>
      </w:tr>
      <w:tr>
        <w:trPr>
          <w:trHeight w:hRule="atLeast" w:val="1060"/>
          <w:cantSplit w:val="false"/>
        </w:trPr>
        <w:tc>
          <w:tcPr>
            <w:tcW w:type="dxa" w:w="35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jc w:val="center"/>
            </w:pPr>
            <w:r>
              <w:rPr/>
              <w:drawing>
                <wp:inline distB="0" distL="0" distR="0" distT="0">
                  <wp:extent cx="1370965" cy="9144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1"/>
                          <a:srcRect/>
                          <a:stretch>
                            <a:fillRect/>
                          </a:stretch>
                        </pic:blipFill>
                        <pic:spPr bwMode="auto">
                          <a:xfrm>
                            <a:off x="0" y="0"/>
                            <a:ext cx="1370965" cy="914400"/>
                          </a:xfrm>
                          <a:prstGeom prst="rect">
                            <a:avLst/>
                          </a:prstGeom>
                          <a:noFill/>
                          <a:ln w="9525">
                            <a:noFill/>
                            <a:miter lim="800000"/>
                            <a:headEnd/>
                            <a:tailEnd/>
                          </a:ln>
                        </pic:spPr>
                      </pic:pic>
                    </a:graphicData>
                  </a:graphic>
                </wp:inline>
              </w:drawing>
            </w:r>
          </w:p>
          <w:p>
            <w:pPr>
              <w:pStyle w:val="style0"/>
              <w:spacing w:after="200" w:before="0"/>
              <w:jc w:val="center"/>
            </w:pPr>
            <w:r>
              <w:rPr>
                <w:sz w:val="24"/>
                <w:szCs w:val="24"/>
              </w:rPr>
              <w:t>21. Research Question</w:t>
            </w:r>
          </w:p>
        </w:tc>
        <w:tc>
          <w:tcPr>
            <w:tcW w:type="dxa" w:w="1080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numPr>
                <w:ilvl w:val="0"/>
                <w:numId w:val="4"/>
              </w:numPr>
              <w:spacing w:after="0" w:before="0" w:line="276" w:lineRule="auto"/>
              <w:ind w:hanging="360" w:left="720" w:right="0"/>
            </w:pPr>
            <w:r>
              <w:rPr>
                <w:b w:val="false"/>
                <w:sz w:val="24"/>
                <w:szCs w:val="24"/>
              </w:rPr>
              <w:t>If researchers can better measure and quantify these Nitrogen cycle processes, and more specifically the removal of nitrate from the ocean by denitrification and anammox processes, models and forecasts for changes in systems due to a changing climate will be more accurate.</w:t>
            </w:r>
          </w:p>
          <w:p>
            <w:pPr>
              <w:pStyle w:val="style0"/>
              <w:numPr>
                <w:ilvl w:val="0"/>
                <w:numId w:val="4"/>
              </w:numPr>
              <w:spacing w:after="0" w:before="0" w:line="276" w:lineRule="auto"/>
              <w:ind w:hanging="360" w:left="720" w:right="0"/>
            </w:pPr>
            <w:r>
              <w:rPr>
                <w:b w:val="false"/>
                <w:sz w:val="24"/>
                <w:szCs w:val="24"/>
              </w:rPr>
              <w:t>Research question: How much nitrogen gas is lost from the ocean due to these processes?</w:t>
            </w:r>
          </w:p>
          <w:p>
            <w:pPr>
              <w:pStyle w:val="style0"/>
              <w:numPr>
                <w:ilvl w:val="0"/>
                <w:numId w:val="4"/>
              </w:numPr>
              <w:spacing w:after="200" w:before="0" w:line="276" w:lineRule="auto"/>
              <w:ind w:hanging="360" w:left="720" w:right="0"/>
            </w:pPr>
            <w:r>
              <w:rPr>
                <w:b w:val="false"/>
                <w:sz w:val="24"/>
                <w:szCs w:val="24"/>
              </w:rPr>
              <w:t>By designing instruments that can more accurately measure the rate of nitrogen gas production in oxygen minimum zones, they are improving our knowledge of ocean systems.</w:t>
            </w:r>
          </w:p>
        </w:tc>
      </w:tr>
      <w:tr>
        <w:trPr>
          <w:trHeight w:hRule="atLeast" w:val="1060"/>
          <w:cantSplit w:val="false"/>
        </w:trPr>
        <w:tc>
          <w:tcPr>
            <w:tcW w:type="dxa" w:w="35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jc w:val="center"/>
            </w:pPr>
            <w:r>
              <w:rPr/>
              <w:drawing>
                <wp:inline distB="0" distL="0" distR="0" distT="0">
                  <wp:extent cx="914400" cy="9144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2"/>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pPr>
              <w:pStyle w:val="style0"/>
              <w:spacing w:after="200" w:before="0"/>
              <w:jc w:val="center"/>
            </w:pPr>
            <w:r>
              <w:rPr>
                <w:sz w:val="24"/>
                <w:szCs w:val="24"/>
              </w:rPr>
              <w:t xml:space="preserve">22. </w:t>
            </w:r>
            <w:hyperlink r:id="rId33">
              <w:r>
                <w:rPr>
                  <w:rStyle w:val="style16"/>
                  <w:rStyle w:val="style16"/>
                  <w:color w:val="0000FF"/>
                  <w:sz w:val="24"/>
                  <w:szCs w:val="24"/>
                  <w:u w:val="single"/>
                </w:rPr>
                <w:t>Chlorophyll Concentration Model</w:t>
              </w:r>
            </w:hyperlink>
          </w:p>
        </w:tc>
        <w:tc>
          <w:tcPr>
            <w:tcW w:type="dxa" w:w="1080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numPr>
                <w:ilvl w:val="0"/>
                <w:numId w:val="4"/>
              </w:numPr>
              <w:spacing w:after="0" w:before="0" w:line="276" w:lineRule="auto"/>
              <w:ind w:hanging="360" w:left="720" w:right="0"/>
            </w:pPr>
            <w:r>
              <w:rPr>
                <w:b w:val="false"/>
                <w:sz w:val="24"/>
                <w:szCs w:val="24"/>
              </w:rPr>
              <w:t>This is a model of chlorophyll concentration in the ocean, showing higher concentrations of chlorophyll or phytoplankton in red, and lower concentrations in blue/purple.</w:t>
            </w:r>
          </w:p>
          <w:p>
            <w:pPr>
              <w:pStyle w:val="style0"/>
              <w:numPr>
                <w:ilvl w:val="0"/>
                <w:numId w:val="4"/>
              </w:numPr>
              <w:spacing w:after="200" w:before="0" w:line="276" w:lineRule="auto"/>
              <w:ind w:hanging="360" w:left="720" w:right="0"/>
            </w:pPr>
            <w:r>
              <w:rPr>
                <w:b w:val="false"/>
                <w:sz w:val="24"/>
                <w:szCs w:val="24"/>
              </w:rPr>
              <w:t>A model like you see here can only be built with efforts such as the researchers from University of Washington and U. Mass Dartmouth, quantifying rates of change, mimicking change with mathematical equations, and using technology to give us visuals to understand.</w:t>
            </w:r>
          </w:p>
        </w:tc>
      </w:tr>
      <w:tr>
        <w:trPr>
          <w:trHeight w:hRule="atLeast" w:val="1060"/>
          <w:cantSplit w:val="false"/>
        </w:trPr>
        <w:tc>
          <w:tcPr>
            <w:tcW w:type="dxa" w:w="35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jc w:val="center"/>
            </w:pPr>
            <w:r>
              <w:rPr/>
              <w:drawing>
                <wp:inline distB="0" distL="0" distR="0" distT="0">
                  <wp:extent cx="1828800" cy="9144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4"/>
                          <a:srcRect/>
                          <a:stretch>
                            <a:fillRect/>
                          </a:stretch>
                        </pic:blipFill>
                        <pic:spPr bwMode="auto">
                          <a:xfrm>
                            <a:off x="0" y="0"/>
                            <a:ext cx="1828800" cy="914400"/>
                          </a:xfrm>
                          <a:prstGeom prst="rect">
                            <a:avLst/>
                          </a:prstGeom>
                          <a:noFill/>
                          <a:ln w="9525">
                            <a:noFill/>
                            <a:miter lim="800000"/>
                            <a:headEnd/>
                            <a:tailEnd/>
                          </a:ln>
                        </pic:spPr>
                      </pic:pic>
                    </a:graphicData>
                  </a:graphic>
                </wp:inline>
              </w:drawing>
            </w:r>
          </w:p>
          <w:p>
            <w:pPr>
              <w:pStyle w:val="style0"/>
              <w:spacing w:after="200" w:before="0"/>
              <w:jc w:val="center"/>
            </w:pPr>
            <w:r>
              <w:rPr>
                <w:sz w:val="24"/>
                <w:szCs w:val="24"/>
              </w:rPr>
              <w:t>23. Credits</w:t>
            </w:r>
          </w:p>
        </w:tc>
        <w:tc>
          <w:tcPr>
            <w:tcW w:type="dxa" w:w="1080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numPr>
                <w:ilvl w:val="0"/>
                <w:numId w:val="4"/>
              </w:numPr>
              <w:spacing w:after="0" w:before="0" w:line="276" w:lineRule="auto"/>
              <w:ind w:hanging="360" w:left="720" w:right="0"/>
            </w:pPr>
            <w:r>
              <w:rPr>
                <w:b w:val="false"/>
                <w:sz w:val="24"/>
                <w:szCs w:val="24"/>
              </w:rPr>
              <w:t xml:space="preserve">From NOAA— </w:t>
            </w:r>
          </w:p>
          <w:p>
            <w:pPr>
              <w:pStyle w:val="style0"/>
              <w:numPr>
                <w:ilvl w:val="0"/>
                <w:numId w:val="4"/>
              </w:numPr>
              <w:spacing w:after="0" w:before="0" w:line="276" w:lineRule="auto"/>
              <w:ind w:hanging="360" w:left="720" w:right="0"/>
            </w:pPr>
            <w:r>
              <w:rPr>
                <w:b w:val="false"/>
                <w:sz w:val="24"/>
                <w:szCs w:val="24"/>
              </w:rPr>
              <w:t xml:space="preserve">The ocean plays a role in everything, from the air we breathe to daily weather and climate patterns.  </w:t>
            </w:r>
          </w:p>
          <w:p>
            <w:pPr>
              <w:pStyle w:val="style0"/>
              <w:numPr>
                <w:ilvl w:val="0"/>
                <w:numId w:val="4"/>
              </w:numPr>
              <w:spacing w:after="0" w:before="0" w:line="276" w:lineRule="auto"/>
              <w:ind w:hanging="360" w:left="720" w:right="0"/>
            </w:pPr>
            <w:r>
              <w:rPr>
                <w:b w:val="false"/>
                <w:sz w:val="24"/>
                <w:szCs w:val="24"/>
              </w:rPr>
              <w:t>Like your heart and circulatory system, the ocean pumps water, heat, nutrients, and even living things, all around the world.</w:t>
            </w:r>
          </w:p>
          <w:p>
            <w:pPr>
              <w:pStyle w:val="style0"/>
              <w:numPr>
                <w:ilvl w:val="0"/>
                <w:numId w:val="4"/>
              </w:numPr>
              <w:spacing w:after="0" w:before="0" w:line="276" w:lineRule="auto"/>
              <w:ind w:hanging="360" w:left="720" w:right="0"/>
            </w:pPr>
            <w:r>
              <w:rPr>
                <w:b w:val="false"/>
                <w:sz w:val="24"/>
                <w:szCs w:val="24"/>
              </w:rPr>
              <w:t>Most of our knowledge of the ocean lies in shallow waters.  Deep waters remain a mystery even though we are relying more and more on these areas for food, energy, and other resources.</w:t>
            </w:r>
          </w:p>
          <w:p>
            <w:pPr>
              <w:pStyle w:val="style0"/>
              <w:numPr>
                <w:ilvl w:val="0"/>
                <w:numId w:val="4"/>
              </w:numPr>
              <w:spacing w:after="200" w:before="0" w:line="276" w:lineRule="auto"/>
              <w:ind w:hanging="360" w:left="720" w:right="0"/>
            </w:pPr>
            <w:r>
              <w:rPr>
                <w:b w:val="false"/>
                <w:sz w:val="24"/>
                <w:szCs w:val="24"/>
              </w:rPr>
              <w:t xml:space="preserve">Through ocean research such as this, we work to establish the baseline information needed to better understand environmental change, filling gaps in the unknown to deliver reliable and authoritative science that is foundational to providing foresight about future conditions and informing the decisions we confront every day on this dynamic planet. </w:t>
            </w:r>
          </w:p>
        </w:tc>
      </w:tr>
    </w:tbl>
    <w:p>
      <w:pPr>
        <w:pStyle w:val="style0"/>
        <w:tabs>
          <w:tab w:leader="none" w:pos="720" w:val="left"/>
          <w:tab w:leader="none" w:pos="12480" w:val="left"/>
        </w:tabs>
      </w:pPr>
      <w:r>
        <w:rPr/>
      </w:r>
    </w:p>
    <w:p>
      <w:pPr>
        <w:pStyle w:val="style0"/>
        <w:tabs>
          <w:tab w:leader="none" w:pos="720" w:val="left"/>
          <w:tab w:leader="none" w:pos="12480" w:val="left"/>
        </w:tabs>
      </w:pPr>
      <w:r>
        <w:rPr>
          <w:sz w:val="24"/>
          <w:szCs w:val="24"/>
        </w:rPr>
        <w:t>Credits:</w:t>
      </w:r>
    </w:p>
    <w:p>
      <w:pPr>
        <w:pStyle w:val="style0"/>
        <w:tabs>
          <w:tab w:leader="none" w:pos="720" w:val="left"/>
          <w:tab w:leader="none" w:pos="12480" w:val="left"/>
        </w:tabs>
        <w:spacing w:after="200" w:before="0"/>
      </w:pPr>
      <w:r>
        <w:rPr>
          <w:sz w:val="24"/>
          <w:szCs w:val="24"/>
        </w:rPr>
        <w:t xml:space="preserve">This presentation was created by A.Brickley, Ocean Explorium, New Bedford, MA and made possible through the Broader Impacts of Award #1153295 to C. McNeil &amp; E. D’Asara of U.Washington and M. Altabet of U.Massachusetts Dartmouth for </w:t>
      </w:r>
      <w:r>
        <w:rPr>
          <w:i/>
          <w:sz w:val="24"/>
          <w:szCs w:val="24"/>
        </w:rPr>
        <w:t xml:space="preserve">Collaborative Research: Autonomous Lagrangian Floats for Oxygen Minimum Zone Chemistry </w:t>
      </w:r>
      <w:r>
        <w:rPr>
          <w:sz w:val="24"/>
          <w:szCs w:val="24"/>
        </w:rPr>
        <w:t>from the National Science Foundation, 2014.</w:t>
      </w:r>
    </w:p>
    <w:sectPr>
      <w:headerReference r:id="rId35" w:type="default"/>
      <w:type w:val="nextPage"/>
      <w:pgSz w:h="12240" w:w="15840"/>
      <w:pgMar w:bottom="720" w:footer="0" w:gutter="0" w:header="720" w:left="720" w:right="720" w:top="777"/>
      <w:pgNumType w:fmt="decimal"/>
      <w:formProt w:val="false"/>
      <w:textDirection w:val="lrTb"/>
      <w:docGrid w:charSpace="8192" w:linePitch="2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Arial">
    <w:charset w:val="80"/>
    <w:family w:val="swiss"/>
    <w:pitch w:val="default"/>
  </w:font>
  <w:font w:name="Symbol">
    <w:charset w:val="02"/>
    <w:family w:val="auto"/>
    <w:pitch w:val="default"/>
  </w:font>
  <w:font w:name="OpenSymbol">
    <w:altName w:val="Arial Unicode MS"/>
    <w:charset w:val="80"/>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tabs>
        <w:tab w:leader="none" w:pos="720" w:val="left"/>
        <w:tab w:leader="none" w:pos="4680" w:val="center"/>
        <w:tab w:leader="none" w:pos="9360" w:val="right"/>
      </w:tabs>
      <w:spacing w:after="0" w:before="720" w:line="100" w:lineRule="atLeast"/>
    </w:pPr>
    <w:r>
      <w:rPr>
        <w:rFonts w:cs="Calibri" w:eastAsia="Calibri"/>
        <w:b w:val="false"/>
        <w:sz w:val="22"/>
        <w:szCs w:val="22"/>
      </w:rPr>
      <w:t>Oxygen Minimum Zones— A sink and a source for Nitrogen</w:t>
      <w:tab/>
      <w:tab/>
      <w:tab/>
      <w:tab/>
      <w:t>May 2015</w:t>
    </w:r>
  </w:p>
  <w:p>
    <w:pPr>
      <w:pStyle w:val="style0"/>
      <w:tabs>
        <w:tab w:leader="none" w:pos="720" w:val="left"/>
        <w:tab w:leader="none" w:pos="4680" w:val="center"/>
        <w:tab w:leader="none" w:pos="9360" w:val="right"/>
      </w:tabs>
      <w:spacing w:after="0" w:before="0" w:line="100" w:lineRule="atLeast"/>
    </w:pPr>
    <w:r>
      <w:rPr>
        <w:rFonts w:cs="Calibri" w:eastAsia="Calibri"/>
        <w:b/>
        <w:sz w:val="22"/>
        <w:szCs w:val="22"/>
      </w:rPr>
      <w:t>NSF # 1153295</w:t>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0" w:left="360"/>
      </w:pPr>
      <w:rPr>
        <w:rFonts w:ascii="Arial" w:cs="Arial" w:hAnsi="Arial" w:hint="default"/>
      </w:rPr>
    </w:lvl>
    <w:lvl w:ilvl="1">
      <w:start w:val="1"/>
      <w:numFmt w:val="bullet"/>
      <w:lvlText w:val="o"/>
      <w:lvlJc w:val="left"/>
      <w:pPr>
        <w:ind w:hanging="-720" w:left="1080"/>
      </w:pPr>
      <w:rPr>
        <w:rFonts w:ascii="Arial" w:cs="Arial" w:hAnsi="Arial" w:hint="default"/>
      </w:rPr>
    </w:lvl>
    <w:lvl w:ilvl="2">
      <w:start w:val="1"/>
      <w:numFmt w:val="bullet"/>
      <w:lvlText w:val="▪"/>
      <w:lvlJc w:val="left"/>
      <w:pPr>
        <w:ind w:hanging="-1440" w:left="1800"/>
      </w:pPr>
      <w:rPr>
        <w:rFonts w:ascii="Arial" w:cs="Arial" w:hAnsi="Arial" w:hint="default"/>
      </w:rPr>
    </w:lvl>
    <w:lvl w:ilvl="3">
      <w:start w:val="1"/>
      <w:numFmt w:val="bullet"/>
      <w:lvlText w:val="●"/>
      <w:lvlJc w:val="left"/>
      <w:pPr>
        <w:ind w:hanging="-2160" w:left="2520"/>
      </w:pPr>
      <w:rPr>
        <w:rFonts w:ascii="Arial" w:cs="Arial" w:hAnsi="Arial" w:hint="default"/>
      </w:rPr>
    </w:lvl>
    <w:lvl w:ilvl="4">
      <w:start w:val="1"/>
      <w:numFmt w:val="bullet"/>
      <w:lvlText w:val="o"/>
      <w:lvlJc w:val="left"/>
      <w:pPr>
        <w:ind w:hanging="-2880" w:left="3240"/>
      </w:pPr>
      <w:rPr>
        <w:rFonts w:ascii="Arial" w:cs="Arial" w:hAnsi="Arial" w:hint="default"/>
      </w:rPr>
    </w:lvl>
    <w:lvl w:ilvl="5">
      <w:start w:val="1"/>
      <w:numFmt w:val="bullet"/>
      <w:lvlText w:val="▪"/>
      <w:lvlJc w:val="left"/>
      <w:pPr>
        <w:ind w:hanging="-3600" w:left="3960"/>
      </w:pPr>
      <w:rPr>
        <w:rFonts w:ascii="Arial" w:cs="Arial" w:hAnsi="Arial" w:hint="default"/>
      </w:rPr>
    </w:lvl>
    <w:lvl w:ilvl="6">
      <w:start w:val="1"/>
      <w:numFmt w:val="bullet"/>
      <w:lvlText w:val="●"/>
      <w:lvlJc w:val="left"/>
      <w:pPr>
        <w:ind w:hanging="-4320" w:left="4680"/>
      </w:pPr>
      <w:rPr>
        <w:rFonts w:ascii="Arial" w:cs="Arial" w:hAnsi="Arial" w:hint="default"/>
      </w:rPr>
    </w:lvl>
    <w:lvl w:ilvl="7">
      <w:start w:val="1"/>
      <w:numFmt w:val="bullet"/>
      <w:lvlText w:val="o"/>
      <w:lvlJc w:val="left"/>
      <w:pPr>
        <w:ind w:hanging="-5040" w:left="5400"/>
      </w:pPr>
      <w:rPr>
        <w:rFonts w:ascii="Arial" w:cs="Arial" w:hAnsi="Arial" w:hint="default"/>
      </w:rPr>
    </w:lvl>
    <w:lvl w:ilvl="8">
      <w:start w:val="1"/>
      <w:numFmt w:val="bullet"/>
      <w:lvlText w:val="▪"/>
      <w:lvlJc w:val="left"/>
      <w:pPr>
        <w:ind w:hanging="-5760" w:left="6120"/>
      </w:pPr>
      <w:rPr>
        <w:rFonts w:ascii="Arial" w:cs="Arial" w:hAnsi="Arial" w:hint="default"/>
      </w:rPr>
    </w:lvl>
  </w:abstractNum>
  <w:abstractNum w:abstractNumId="3">
    <w:lvl w:ilvl="0">
      <w:start w:val="1"/>
      <w:numFmt w:val="bullet"/>
      <w:lvlText w:val="●"/>
      <w:lvlJc w:val="left"/>
      <w:pPr>
        <w:ind w:hanging="-360" w:left="720"/>
      </w:pPr>
      <w:rPr>
        <w:rFonts w:ascii="Arial" w:cs="Arial" w:hAnsi="Arial" w:hint="default"/>
      </w:rPr>
    </w:lvl>
    <w:lvl w:ilvl="1">
      <w:start w:val="1"/>
      <w:numFmt w:val="bullet"/>
      <w:lvlText w:val="o"/>
      <w:lvlJc w:val="left"/>
      <w:pPr>
        <w:ind w:hanging="-1080" w:left="1440"/>
      </w:pPr>
      <w:rPr>
        <w:rFonts w:ascii="Arial" w:cs="Arial" w:hAnsi="Arial" w:hint="default"/>
      </w:rPr>
    </w:lvl>
    <w:lvl w:ilvl="2">
      <w:start w:val="1"/>
      <w:numFmt w:val="bullet"/>
      <w:lvlText w:val="▪"/>
      <w:lvlJc w:val="left"/>
      <w:pPr>
        <w:ind w:hanging="-1800" w:left="2160"/>
      </w:pPr>
      <w:rPr>
        <w:rFonts w:ascii="Arial" w:cs="Arial" w:hAnsi="Arial" w:hint="default"/>
      </w:rPr>
    </w:lvl>
    <w:lvl w:ilvl="3">
      <w:start w:val="1"/>
      <w:numFmt w:val="bullet"/>
      <w:lvlText w:val="●"/>
      <w:lvlJc w:val="left"/>
      <w:pPr>
        <w:ind w:hanging="-2520" w:left="2880"/>
      </w:pPr>
      <w:rPr>
        <w:rFonts w:ascii="Arial" w:cs="Arial" w:hAnsi="Arial" w:hint="default"/>
      </w:rPr>
    </w:lvl>
    <w:lvl w:ilvl="4">
      <w:start w:val="1"/>
      <w:numFmt w:val="bullet"/>
      <w:lvlText w:val="o"/>
      <w:lvlJc w:val="left"/>
      <w:pPr>
        <w:ind w:hanging="-3240" w:left="3600"/>
      </w:pPr>
      <w:rPr>
        <w:rFonts w:ascii="Arial" w:cs="Arial" w:hAnsi="Arial" w:hint="default"/>
      </w:rPr>
    </w:lvl>
    <w:lvl w:ilvl="5">
      <w:start w:val="1"/>
      <w:numFmt w:val="bullet"/>
      <w:lvlText w:val="▪"/>
      <w:lvlJc w:val="left"/>
      <w:pPr>
        <w:ind w:hanging="-3960" w:left="4320"/>
      </w:pPr>
      <w:rPr>
        <w:rFonts w:ascii="Arial" w:cs="Arial" w:hAnsi="Arial" w:hint="default"/>
      </w:rPr>
    </w:lvl>
    <w:lvl w:ilvl="6">
      <w:start w:val="1"/>
      <w:numFmt w:val="bullet"/>
      <w:lvlText w:val="●"/>
      <w:lvlJc w:val="left"/>
      <w:pPr>
        <w:ind w:hanging="-4680" w:left="5040"/>
      </w:pPr>
      <w:rPr>
        <w:rFonts w:ascii="Arial" w:cs="Arial" w:hAnsi="Arial" w:hint="default"/>
      </w:rPr>
    </w:lvl>
    <w:lvl w:ilvl="7">
      <w:start w:val="1"/>
      <w:numFmt w:val="bullet"/>
      <w:lvlText w:val="o"/>
      <w:lvlJc w:val="left"/>
      <w:pPr>
        <w:ind w:hanging="-5400" w:left="5760"/>
      </w:pPr>
      <w:rPr>
        <w:rFonts w:ascii="Arial" w:cs="Arial" w:hAnsi="Arial" w:hint="default"/>
      </w:rPr>
    </w:lvl>
    <w:lvl w:ilvl="8">
      <w:start w:val="1"/>
      <w:numFmt w:val="bullet"/>
      <w:lvlText w:val="▪"/>
      <w:lvlJc w:val="left"/>
      <w:pPr>
        <w:ind w:hanging="-6120" w:left="6480"/>
      </w:pPr>
      <w:rPr>
        <w:rFonts w:ascii="Arial" w:cs="Arial" w:hAnsi="Arial" w:hint="default"/>
      </w:rPr>
    </w:lvl>
  </w:abstractNum>
  <w:abstractNum w:abstractNumId="4">
    <w:lvl w:ilvl="0">
      <w:start w:val="1"/>
      <w:numFmt w:val="bullet"/>
      <w:lvlText w:val="●"/>
      <w:lvlJc w:val="left"/>
      <w:pPr>
        <w:ind w:hanging="-360" w:left="720"/>
      </w:pPr>
      <w:rPr>
        <w:rFonts w:ascii="Arial" w:cs="Arial" w:hAnsi="Arial" w:hint="default"/>
      </w:rPr>
    </w:lvl>
    <w:lvl w:ilvl="1">
      <w:start w:val="1"/>
      <w:numFmt w:val="decimal"/>
      <w:lvlText w:val="%2."/>
      <w:lvlJc w:val="left"/>
      <w:pPr>
        <w:ind w:hanging="-1080" w:left="1440"/>
      </w:pPr>
    </w:lvl>
    <w:lvl w:ilvl="2">
      <w:start w:val="1"/>
      <w:numFmt w:val="bullet"/>
      <w:lvlText w:val="▪"/>
      <w:lvlJc w:val="left"/>
      <w:pPr>
        <w:ind w:hanging="-1800" w:left="2160"/>
      </w:pPr>
      <w:rPr>
        <w:rFonts w:ascii="Arial" w:cs="Arial" w:hAnsi="Arial" w:hint="default"/>
      </w:rPr>
    </w:lvl>
    <w:lvl w:ilvl="3">
      <w:start w:val="1"/>
      <w:numFmt w:val="bullet"/>
      <w:lvlText w:val="●"/>
      <w:lvlJc w:val="left"/>
      <w:pPr>
        <w:ind w:hanging="-2520" w:left="2880"/>
      </w:pPr>
      <w:rPr>
        <w:rFonts w:ascii="Arial" w:cs="Arial" w:hAnsi="Arial" w:hint="default"/>
      </w:rPr>
    </w:lvl>
    <w:lvl w:ilvl="4">
      <w:start w:val="1"/>
      <w:numFmt w:val="bullet"/>
      <w:lvlText w:val="o"/>
      <w:lvlJc w:val="left"/>
      <w:pPr>
        <w:ind w:hanging="-3240" w:left="3600"/>
      </w:pPr>
      <w:rPr>
        <w:rFonts w:ascii="Arial" w:cs="Arial" w:hAnsi="Arial" w:hint="default"/>
      </w:rPr>
    </w:lvl>
    <w:lvl w:ilvl="5">
      <w:start w:val="1"/>
      <w:numFmt w:val="bullet"/>
      <w:lvlText w:val="▪"/>
      <w:lvlJc w:val="left"/>
      <w:pPr>
        <w:ind w:hanging="-3960" w:left="4320"/>
      </w:pPr>
      <w:rPr>
        <w:rFonts w:ascii="Arial" w:cs="Arial" w:hAnsi="Arial" w:hint="default"/>
      </w:rPr>
    </w:lvl>
    <w:lvl w:ilvl="6">
      <w:start w:val="1"/>
      <w:numFmt w:val="bullet"/>
      <w:lvlText w:val="●"/>
      <w:lvlJc w:val="left"/>
      <w:pPr>
        <w:ind w:hanging="-4680" w:left="5040"/>
      </w:pPr>
      <w:rPr>
        <w:rFonts w:ascii="Arial" w:cs="Arial" w:hAnsi="Arial" w:hint="default"/>
      </w:rPr>
    </w:lvl>
    <w:lvl w:ilvl="7">
      <w:start w:val="1"/>
      <w:numFmt w:val="bullet"/>
      <w:lvlText w:val="o"/>
      <w:lvlJc w:val="left"/>
      <w:pPr>
        <w:ind w:hanging="-5400" w:left="5760"/>
      </w:pPr>
      <w:rPr>
        <w:rFonts w:ascii="Arial" w:cs="Arial" w:hAnsi="Arial" w:hint="default"/>
      </w:rPr>
    </w:lvl>
    <w:lvl w:ilvl="8">
      <w:start w:val="1"/>
      <w:numFmt w:val="bullet"/>
      <w:lvlText w:val="▪"/>
      <w:lvlJc w:val="left"/>
      <w:pPr>
        <w:ind w:hanging="-6120" w:left="6480"/>
      </w:pPr>
      <w:rPr>
        <w:rFonts w:ascii="Arial" w:cs="Arial" w:hAnsi="Arial" w:hint="default"/>
      </w:rPr>
    </w:lvl>
  </w:abstractNum>
  <w:abstractNum w:abstractNumId="5">
    <w:lvl w:ilvl="0">
      <w:start w:val="1"/>
      <w:numFmt w:val="bullet"/>
      <w:lvlText w:val=""/>
      <w:lvlJc w:val="left"/>
      <w:pPr>
        <w:tabs>
          <w:tab w:pos="1080" w:val="num"/>
        </w:tabs>
        <w:ind w:hanging="360" w:left="1080"/>
      </w:pPr>
      <w:rPr>
        <w:rFonts w:ascii="Symbol" w:cs="Symbol" w:hAnsi="Symbol" w:hint="default"/>
      </w:rPr>
    </w:lvl>
    <w:lvl w:ilvl="1">
      <w:start w:val="1"/>
      <w:numFmt w:val="bullet"/>
      <w:lvlText w:val="◦"/>
      <w:lvlJc w:val="left"/>
      <w:pPr>
        <w:tabs>
          <w:tab w:pos="1440" w:val="num"/>
        </w:tabs>
        <w:ind w:hanging="360" w:left="1440"/>
      </w:pPr>
      <w:rPr>
        <w:rFonts w:ascii="OpenSymbol" w:cs="OpenSymbol" w:hAnsi="OpenSymbol" w:hint="default"/>
      </w:rPr>
    </w:lvl>
    <w:lvl w:ilvl="2">
      <w:start w:val="1"/>
      <w:numFmt w:val="bullet"/>
      <w:lvlText w:val="▪"/>
      <w:lvlJc w:val="left"/>
      <w:pPr>
        <w:tabs>
          <w:tab w:pos="1800" w:val="num"/>
        </w:tabs>
        <w:ind w:hanging="360" w:left="1800"/>
      </w:pPr>
      <w:rPr>
        <w:rFonts w:ascii="OpenSymbol" w:cs="OpenSymbol" w:hAnsi="OpenSymbol" w:hint="default"/>
      </w:rPr>
    </w:lvl>
    <w:lvl w:ilvl="3">
      <w:start w:val="1"/>
      <w:numFmt w:val="bullet"/>
      <w:lvlText w:val=""/>
      <w:lvlJc w:val="left"/>
      <w:pPr>
        <w:tabs>
          <w:tab w:pos="2160" w:val="num"/>
        </w:tabs>
        <w:ind w:hanging="360" w:left="2160"/>
      </w:pPr>
      <w:rPr>
        <w:rFonts w:ascii="Symbol" w:cs="Symbol" w:hAnsi="Symbol" w:hint="default"/>
      </w:rPr>
    </w:lvl>
    <w:lvl w:ilvl="4">
      <w:start w:val="1"/>
      <w:numFmt w:val="bullet"/>
      <w:lvlText w:val="◦"/>
      <w:lvlJc w:val="left"/>
      <w:pPr>
        <w:tabs>
          <w:tab w:pos="2520" w:val="num"/>
        </w:tabs>
        <w:ind w:hanging="360" w:left="2520"/>
      </w:pPr>
      <w:rPr>
        <w:rFonts w:ascii="OpenSymbol" w:cs="OpenSymbol" w:hAnsi="OpenSymbol" w:hint="default"/>
      </w:rPr>
    </w:lvl>
    <w:lvl w:ilvl="5">
      <w:start w:val="1"/>
      <w:numFmt w:val="bullet"/>
      <w:lvlText w:val="▪"/>
      <w:lvlJc w:val="left"/>
      <w:pPr>
        <w:tabs>
          <w:tab w:pos="2880" w:val="num"/>
        </w:tabs>
        <w:ind w:hanging="360" w:left="2880"/>
      </w:pPr>
      <w:rPr>
        <w:rFonts w:ascii="OpenSymbol" w:cs="OpenSymbol" w:hAnsi="OpenSymbol" w:hint="default"/>
      </w:rPr>
    </w:lvl>
    <w:lvl w:ilvl="6">
      <w:start w:val="1"/>
      <w:numFmt w:val="bullet"/>
      <w:lvlText w:val=""/>
      <w:lvlJc w:val="left"/>
      <w:pPr>
        <w:tabs>
          <w:tab w:pos="3240" w:val="num"/>
        </w:tabs>
        <w:ind w:hanging="360" w:left="3240"/>
      </w:pPr>
      <w:rPr>
        <w:rFonts w:ascii="Symbol" w:cs="Symbol" w:hAnsi="Symbol" w:hint="default"/>
      </w:rPr>
    </w:lvl>
    <w:lvl w:ilvl="7">
      <w:start w:val="1"/>
      <w:numFmt w:val="bullet"/>
      <w:lvlText w:val="◦"/>
      <w:lvlJc w:val="left"/>
      <w:pPr>
        <w:tabs>
          <w:tab w:pos="3600" w:val="num"/>
        </w:tabs>
        <w:ind w:hanging="360" w:left="3600"/>
      </w:pPr>
      <w:rPr>
        <w:rFonts w:ascii="OpenSymbol" w:cs="OpenSymbol" w:hAnsi="OpenSymbol" w:hint="default"/>
      </w:rPr>
    </w:lvl>
    <w:lvl w:ilvl="8">
      <w:start w:val="1"/>
      <w:numFmt w:val="bullet"/>
      <w:lvlText w:val="▪"/>
      <w:lvlJc w:val="left"/>
      <w:pPr>
        <w:tabs>
          <w:tab w:pos="3960" w:val="num"/>
        </w:tabs>
        <w:ind w:hanging="360" w:left="3960"/>
      </w:pPr>
      <w:rPr>
        <w:rFonts w:ascii="OpenSymbol" w:cs="OpenSymbol" w:hAnsi="OpenSymbol" w:hint="default"/>
      </w:rPr>
    </w:lvl>
  </w:abstractNum>
  <w:abstractNum w:abstractNumId="6">
    <w:lvl w:ilvl="0">
      <w:start w:val="1"/>
      <w:numFmt w:val="decimal"/>
      <w:lvlText w:val="%1."/>
      <w:lvlJc w:val="left"/>
      <w:pPr>
        <w:tabs>
          <w:tab w:pos="720" w:val="num"/>
        </w:tabs>
        <w:ind w:hanging="360" w:left="720"/>
      </w:pPr>
    </w:lvl>
    <w:lvl w:ilvl="1">
      <w:start w:val="17"/>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
    <w:lvl w:ilvl="0">
      <w:start w:val="1"/>
      <w:numFmt w:val="decimal"/>
      <w:lvlText w:val="%1."/>
      <w:lvlJc w:val="left"/>
      <w:pPr>
        <w:tabs>
          <w:tab w:pos="720" w:val="num"/>
        </w:tabs>
        <w:ind w:hanging="360" w:left="720"/>
      </w:pPr>
    </w:lvl>
    <w:lvl w:ilvl="1">
      <w:start w:val="18"/>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tyles.xml><?xml version="1.0" encoding="utf-8"?>
<w:styles xmlns:w="http://schemas.openxmlformats.org/wordprocessingml/2006/main">
  <w:style w:styleId="style0" w:type="paragraph">
    <w:name w:val="Normal"/>
    <w:next w:val="style0"/>
    <w:pPr>
      <w:keepNext/>
      <w:keepLines w:val="false"/>
      <w:widowControl/>
      <w:tabs>
        <w:tab w:leader="none" w:pos="720" w:val="left"/>
      </w:tabs>
      <w:suppressAutoHyphens w:val="true"/>
      <w:spacing w:after="200" w:before="0" w:line="276" w:lineRule="auto"/>
      <w:ind w:hanging="0" w:left="0" w:right="0"/>
      <w:jc w:val="left"/>
    </w:pPr>
    <w:rPr>
      <w:rFonts w:ascii="Calibri" w:cs="Calibri" w:eastAsia="Calibri" w:hAnsi="Calibri"/>
      <w:b w:val="false"/>
      <w:i w:val="false"/>
      <w:caps w:val="false"/>
      <w:smallCaps w:val="false"/>
      <w:strike w:val="false"/>
      <w:dstrike w:val="false"/>
      <w:color w:val="000000"/>
      <w:position w:val="0"/>
      <w:sz w:val="22"/>
      <w:sz w:val="22"/>
      <w:szCs w:val="22"/>
      <w:u w:val="none"/>
      <w:vertAlign w:val="baseline"/>
      <w:lang w:bidi="hi-IN" w:eastAsia="zh-CN" w:val="en-US"/>
    </w:rPr>
  </w:style>
  <w:style w:styleId="style1" w:type="paragraph">
    <w:name w:val="Heading 1"/>
    <w:next w:val="style21"/>
    <w:pPr>
      <w:keepNext/>
      <w:keepLines/>
      <w:widowControl w:val="false"/>
      <w:tabs>
        <w:tab w:leader="none" w:pos="709" w:val="left"/>
      </w:tabs>
      <w:suppressAutoHyphens w:val="true"/>
      <w:spacing w:after="120" w:before="480" w:line="100" w:lineRule="atLeast"/>
    </w:pPr>
    <w:rPr>
      <w:rFonts w:ascii="Liberation Serif" w:cs="Lohit Hindi" w:eastAsia="WenQuanYi Micro Hei" w:hAnsi="Liberation Serif"/>
      <w:b/>
      <w:color w:val="auto"/>
      <w:sz w:val="48"/>
      <w:szCs w:val="48"/>
      <w:lang w:bidi="hi-IN" w:eastAsia="zh-CN" w:val="en-US"/>
    </w:rPr>
  </w:style>
  <w:style w:styleId="style2" w:type="paragraph">
    <w:name w:val="Heading 2"/>
    <w:next w:val="style21"/>
    <w:pPr>
      <w:keepNext/>
      <w:keepLines/>
      <w:widowControl w:val="false"/>
      <w:numPr>
        <w:ilvl w:val="1"/>
        <w:numId w:val="1"/>
      </w:numPr>
      <w:tabs>
        <w:tab w:leader="none" w:pos="709" w:val="left"/>
      </w:tabs>
      <w:suppressAutoHyphens w:val="true"/>
      <w:spacing w:after="80" w:before="360" w:line="100" w:lineRule="atLeast"/>
      <w:outlineLvl w:val="1"/>
    </w:pPr>
    <w:rPr>
      <w:rFonts w:ascii="Liberation Serif" w:cs="Lohit Hindi" w:eastAsia="WenQuanYi Micro Hei" w:hAnsi="Liberation Serif"/>
      <w:b/>
      <w:color w:val="auto"/>
      <w:sz w:val="36"/>
      <w:szCs w:val="36"/>
      <w:lang w:bidi="hi-IN" w:eastAsia="zh-CN" w:val="en-US"/>
    </w:rPr>
  </w:style>
  <w:style w:styleId="style3" w:type="paragraph">
    <w:name w:val="Heading 3"/>
    <w:next w:val="style21"/>
    <w:pPr>
      <w:keepNext/>
      <w:keepLines/>
      <w:widowControl w:val="false"/>
      <w:numPr>
        <w:ilvl w:val="2"/>
        <w:numId w:val="1"/>
      </w:numPr>
      <w:tabs>
        <w:tab w:leader="none" w:pos="709" w:val="left"/>
      </w:tabs>
      <w:suppressAutoHyphens w:val="true"/>
      <w:spacing w:after="80" w:before="280" w:line="100" w:lineRule="atLeast"/>
      <w:outlineLvl w:val="2"/>
    </w:pPr>
    <w:rPr>
      <w:rFonts w:ascii="Liberation Serif" w:cs="Lohit Hindi" w:eastAsia="WenQuanYi Micro Hei" w:hAnsi="Liberation Serif"/>
      <w:b/>
      <w:color w:val="auto"/>
      <w:sz w:val="28"/>
      <w:szCs w:val="28"/>
      <w:lang w:bidi="hi-IN" w:eastAsia="zh-CN" w:val="en-US"/>
    </w:rPr>
  </w:style>
  <w:style w:styleId="style4" w:type="paragraph">
    <w:name w:val="Heading 4"/>
    <w:next w:val="style21"/>
    <w:pPr>
      <w:keepNext/>
      <w:keepLines/>
      <w:widowControl w:val="false"/>
      <w:numPr>
        <w:ilvl w:val="3"/>
        <w:numId w:val="1"/>
      </w:numPr>
      <w:tabs>
        <w:tab w:leader="none" w:pos="709" w:val="left"/>
      </w:tabs>
      <w:suppressAutoHyphens w:val="true"/>
      <w:spacing w:after="40" w:before="240" w:line="100" w:lineRule="atLeast"/>
      <w:outlineLvl w:val="3"/>
    </w:pPr>
    <w:rPr>
      <w:rFonts w:ascii="Liberation Serif" w:cs="Lohit Hindi" w:eastAsia="WenQuanYi Micro Hei" w:hAnsi="Liberation Serif"/>
      <w:b/>
      <w:color w:val="auto"/>
      <w:sz w:val="24"/>
      <w:szCs w:val="24"/>
      <w:lang w:bidi="hi-IN" w:eastAsia="zh-CN" w:val="en-US"/>
    </w:rPr>
  </w:style>
  <w:style w:styleId="style5" w:type="paragraph">
    <w:name w:val="Heading 5"/>
    <w:next w:val="style21"/>
    <w:pPr>
      <w:keepNext/>
      <w:keepLines/>
      <w:widowControl w:val="false"/>
      <w:numPr>
        <w:ilvl w:val="4"/>
        <w:numId w:val="1"/>
      </w:numPr>
      <w:tabs>
        <w:tab w:leader="none" w:pos="709" w:val="left"/>
      </w:tabs>
      <w:suppressAutoHyphens w:val="true"/>
      <w:spacing w:after="40" w:before="220" w:line="100" w:lineRule="atLeast"/>
      <w:outlineLvl w:val="4"/>
    </w:pPr>
    <w:rPr>
      <w:rFonts w:ascii="Liberation Serif" w:cs="Lohit Hindi" w:eastAsia="WenQuanYi Micro Hei" w:hAnsi="Liberation Serif"/>
      <w:b/>
      <w:color w:val="auto"/>
      <w:sz w:val="22"/>
      <w:szCs w:val="22"/>
      <w:lang w:bidi="hi-IN" w:eastAsia="zh-CN" w:val="en-US"/>
    </w:rPr>
  </w:style>
  <w:style w:styleId="style6" w:type="paragraph">
    <w:name w:val="Heading 6"/>
    <w:next w:val="style21"/>
    <w:pPr>
      <w:keepNext/>
      <w:keepLines/>
      <w:widowControl w:val="false"/>
      <w:numPr>
        <w:ilvl w:val="5"/>
        <w:numId w:val="1"/>
      </w:numPr>
      <w:tabs>
        <w:tab w:leader="none" w:pos="709" w:val="left"/>
      </w:tabs>
      <w:suppressAutoHyphens w:val="true"/>
      <w:spacing w:after="40" w:before="200" w:line="100" w:lineRule="atLeast"/>
      <w:outlineLvl w:val="5"/>
    </w:pPr>
    <w:rPr>
      <w:rFonts w:ascii="Liberation Serif" w:cs="Lohit Hindi" w:eastAsia="WenQuanYi Micro Hei" w:hAnsi="Liberation Serif"/>
      <w:b/>
      <w:color w:val="auto"/>
      <w:sz w:val="20"/>
      <w:szCs w:val="20"/>
      <w:lang w:bidi="hi-IN" w:eastAsia="zh-CN" w:val="en-US"/>
    </w:rPr>
  </w:style>
  <w:style w:styleId="style15" w:type="character">
    <w:name w:val="ListLabel 1"/>
    <w:next w:val="style15"/>
    <w:rPr>
      <w:rFonts w:cs="Arial" w:eastAsia="Arial"/>
    </w:rPr>
  </w:style>
  <w:style w:styleId="style16" w:type="character">
    <w:name w:val="Internet Link"/>
    <w:next w:val="style16"/>
    <w:rPr>
      <w:color w:val="000080"/>
      <w:u w:val="single"/>
      <w:lang w:bidi="en-US" w:eastAsia="en-US" w:val="en-US"/>
    </w:rPr>
  </w:style>
  <w:style w:styleId="style17" w:type="character">
    <w:name w:val="ListLabel 2"/>
    <w:next w:val="style17"/>
    <w:rPr>
      <w:rFonts w:cs="Arial"/>
    </w:rPr>
  </w:style>
  <w:style w:styleId="style18" w:type="character">
    <w:name w:val="Bullets"/>
    <w:next w:val="style18"/>
    <w:rPr>
      <w:rFonts w:ascii="OpenSymbol" w:cs="OpenSymbol" w:eastAsia="OpenSymbol" w:hAnsi="OpenSymbol"/>
    </w:rPr>
  </w:style>
  <w:style w:styleId="style19" w:type="character">
    <w:name w:val="Numbering Symbols"/>
    <w:next w:val="style19"/>
    <w:rPr/>
  </w:style>
  <w:style w:styleId="style20" w:type="paragraph">
    <w:name w:val="Heading"/>
    <w:basedOn w:val="style0"/>
    <w:next w:val="style21"/>
    <w:pPr>
      <w:keepNext/>
      <w:spacing w:after="120" w:before="240"/>
    </w:pPr>
    <w:rPr>
      <w:rFonts w:ascii="Liberation Sans" w:cs="Lohit Hindi" w:eastAsia="WenQuanYi Micro Hei" w:hAnsi="Liberation Sans"/>
      <w:sz w:val="28"/>
      <w:szCs w:val="28"/>
    </w:rPr>
  </w:style>
  <w:style w:styleId="style21" w:type="paragraph">
    <w:name w:val="Text body"/>
    <w:basedOn w:val="style0"/>
    <w:next w:val="style21"/>
    <w:pPr>
      <w:spacing w:after="120" w:before="0"/>
    </w:pPr>
    <w:rPr/>
  </w:style>
  <w:style w:styleId="style22" w:type="paragraph">
    <w:name w:val="List"/>
    <w:basedOn w:val="style21"/>
    <w:next w:val="style22"/>
    <w:pPr/>
    <w:rPr>
      <w:rFonts w:cs="Lohit Hindi"/>
    </w:rPr>
  </w:style>
  <w:style w:styleId="style23" w:type="paragraph">
    <w:name w:val="Caption"/>
    <w:basedOn w:val="style0"/>
    <w:next w:val="style23"/>
    <w:pPr>
      <w:suppressLineNumbers/>
      <w:spacing w:after="120" w:before="120"/>
    </w:pPr>
    <w:rPr>
      <w:rFonts w:cs="Lohit Hindi"/>
      <w:i/>
      <w:iCs/>
      <w:sz w:val="24"/>
      <w:szCs w:val="24"/>
    </w:rPr>
  </w:style>
  <w:style w:styleId="style24" w:type="paragraph">
    <w:name w:val="Index"/>
    <w:basedOn w:val="style0"/>
    <w:next w:val="style24"/>
    <w:pPr>
      <w:suppressLineNumbers/>
    </w:pPr>
    <w:rPr>
      <w:rFonts w:cs="Lohit Hindi"/>
    </w:rPr>
  </w:style>
  <w:style w:styleId="style25" w:type="paragraph">
    <w:name w:val="normal"/>
    <w:next w:val="style25"/>
    <w:pPr>
      <w:keepNext/>
      <w:keepLines w:val="false"/>
      <w:widowControl/>
      <w:tabs>
        <w:tab w:leader="none" w:pos="720" w:val="left"/>
      </w:tabs>
      <w:suppressAutoHyphens w:val="true"/>
      <w:spacing w:after="200" w:before="0" w:line="276" w:lineRule="auto"/>
      <w:ind w:hanging="0" w:left="0" w:right="0"/>
      <w:jc w:val="left"/>
    </w:pPr>
    <w:rPr>
      <w:rFonts w:ascii="Calibri" w:cs="Calibri" w:eastAsia="Calibri" w:hAnsi="Calibri"/>
      <w:b w:val="false"/>
      <w:i w:val="false"/>
      <w:caps w:val="false"/>
      <w:smallCaps w:val="false"/>
      <w:strike w:val="false"/>
      <w:dstrike w:val="false"/>
      <w:color w:val="00000A"/>
      <w:position w:val="0"/>
      <w:sz w:val="22"/>
      <w:sz w:val="22"/>
      <w:szCs w:val="22"/>
      <w:u w:val="none"/>
      <w:vertAlign w:val="baseline"/>
      <w:lang w:bidi="hi-IN" w:eastAsia="zh-CN" w:val="en-US"/>
    </w:rPr>
  </w:style>
  <w:style w:styleId="style26" w:type="paragraph">
    <w:name w:val="Title"/>
    <w:basedOn w:val="style25"/>
    <w:next w:val="style27"/>
    <w:pPr>
      <w:keepNext/>
      <w:keepLines/>
      <w:spacing w:after="120" w:before="480" w:line="100" w:lineRule="atLeast"/>
      <w:jc w:val="center"/>
    </w:pPr>
    <w:rPr>
      <w:b/>
      <w:bCs/>
      <w:sz w:val="72"/>
      <w:szCs w:val="72"/>
    </w:rPr>
  </w:style>
  <w:style w:styleId="style27" w:type="paragraph">
    <w:name w:val="Subtitle"/>
    <w:basedOn w:val="style25"/>
    <w:next w:val="style21"/>
    <w:pPr>
      <w:keepNext/>
      <w:keepLines/>
      <w:spacing w:after="80" w:before="360" w:line="100" w:lineRule="atLeast"/>
      <w:jc w:val="center"/>
    </w:pPr>
    <w:rPr>
      <w:rFonts w:ascii="Georgia" w:cs="Georgia" w:eastAsia="Georgia" w:hAnsi="Georgia"/>
      <w:i/>
      <w:iCs/>
      <w:color w:val="666666"/>
      <w:sz w:val="48"/>
      <w:szCs w:val="48"/>
    </w:rPr>
  </w:style>
  <w:style w:styleId="style28" w:type="paragraph">
    <w:name w:val="Header"/>
    <w:basedOn w:val="style0"/>
    <w:next w:val="style28"/>
    <w:pPr>
      <w:suppressLineNumbers/>
      <w:tabs>
        <w:tab w:leader="none" w:pos="4986" w:val="center"/>
        <w:tab w:leader="none" w:pos="99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5.jpeg"/><Relationship Id="rId3" Type="http://schemas.openxmlformats.org/officeDocument/2006/relationships/hyperlink" Target="http://sos.noaa.gov/Datasets/dataset.php?id=82" TargetMode="External"/><Relationship Id="rId4" Type="http://schemas.openxmlformats.org/officeDocument/2006/relationships/image" Target="media/image26.jpeg"/><Relationship Id="rId5" Type="http://schemas.openxmlformats.org/officeDocument/2006/relationships/hyperlink" Target="http://sos.noaa.gov/Datasets/dataset.php?id=168" TargetMode="External"/><Relationship Id="rId6" Type="http://schemas.openxmlformats.org/officeDocument/2006/relationships/image" Target="media/image27.jpeg"/><Relationship Id="rId7" Type="http://schemas.openxmlformats.org/officeDocument/2006/relationships/hyperlink" Target="http://sos.noaa.gov/Datasets/dataset.php?id=461" TargetMode="External"/><Relationship Id="rId8" Type="http://schemas.openxmlformats.org/officeDocument/2006/relationships/image" Target="media/image28.jpeg"/><Relationship Id="rId9" Type="http://schemas.openxmlformats.org/officeDocument/2006/relationships/hyperlink" Target="https://www.nodc.noaa.gov/cgi-bin/OC5/woa13" TargetMode="External"/><Relationship Id="rId10" Type="http://schemas.openxmlformats.org/officeDocument/2006/relationships/image" Target="media/image29.png"/><Relationship Id="rId11" Type="http://schemas.openxmlformats.org/officeDocument/2006/relationships/image" Target="media/image30.png"/><Relationship Id="rId12" Type="http://schemas.openxmlformats.org/officeDocument/2006/relationships/image" Target="media/image31.jpeg"/><Relationship Id="rId13" Type="http://schemas.openxmlformats.org/officeDocument/2006/relationships/hyperlink" Target="http://sos.noaa.gov/Datasets/dataset.php?id=154" TargetMode="External"/><Relationship Id="rId14" Type="http://schemas.openxmlformats.org/officeDocument/2006/relationships/hyperlink" Target="http://sos.noaa.gov/Datasets/dataset.php?id=154" TargetMode="External"/><Relationship Id="rId15" Type="http://schemas.openxmlformats.org/officeDocument/2006/relationships/image" Target="media/image32.png"/><Relationship Id="rId16" Type="http://schemas.openxmlformats.org/officeDocument/2006/relationships/image" Target="media/image33.png"/><Relationship Id="rId17" Type="http://schemas.openxmlformats.org/officeDocument/2006/relationships/image" Target="media/image34.png"/><Relationship Id="rId18" Type="http://schemas.openxmlformats.org/officeDocument/2006/relationships/image" Target="media/image35.png"/><Relationship Id="rId19" Type="http://schemas.openxmlformats.org/officeDocument/2006/relationships/image" Target="media/image36.png"/><Relationship Id="rId20" Type="http://schemas.openxmlformats.org/officeDocument/2006/relationships/image" Target="media/image37.png"/><Relationship Id="rId21" Type="http://schemas.openxmlformats.org/officeDocument/2006/relationships/image" Target="media/image38.jpeg"/><Relationship Id="rId22" Type="http://schemas.openxmlformats.org/officeDocument/2006/relationships/hyperlink" Target="http://sos.noaa.gov/Datasets/dataset.php?id=322" TargetMode="External"/><Relationship Id="rId23" Type="http://schemas.openxmlformats.org/officeDocument/2006/relationships/image" Target="media/image39.jpeg"/><Relationship Id="rId24" Type="http://schemas.openxmlformats.org/officeDocument/2006/relationships/hyperlink" Target="http://sos.noaa.gov/Datasets/dataset.php?id=334" TargetMode="External"/><Relationship Id="rId25" Type="http://schemas.openxmlformats.org/officeDocument/2006/relationships/hyperlink" Target="http://sos.noaa.gov/Datasets/dataset.php?id=334" TargetMode="External"/><Relationship Id="rId26" Type="http://schemas.openxmlformats.org/officeDocument/2006/relationships/image" Target="media/image40.png"/><Relationship Id="rId27" Type="http://schemas.openxmlformats.org/officeDocument/2006/relationships/image" Target="media/image41.png"/><Relationship Id="rId28" Type="http://schemas.openxmlformats.org/officeDocument/2006/relationships/image" Target="media/image42.png"/><Relationship Id="rId29" Type="http://schemas.openxmlformats.org/officeDocument/2006/relationships/image" Target="media/image43.png"/><Relationship Id="rId30" Type="http://schemas.openxmlformats.org/officeDocument/2006/relationships/image" Target="media/image44.png"/><Relationship Id="rId31" Type="http://schemas.openxmlformats.org/officeDocument/2006/relationships/image" Target="media/image45.png"/><Relationship Id="rId32" Type="http://schemas.openxmlformats.org/officeDocument/2006/relationships/image" Target="media/image46.jpeg"/><Relationship Id="rId33" Type="http://schemas.openxmlformats.org/officeDocument/2006/relationships/hyperlink" Target="http://sos.noaa.gov/Datasets/dataset.php?id=562" TargetMode="External"/><Relationship Id="rId34" Type="http://schemas.openxmlformats.org/officeDocument/2006/relationships/image" Target="media/image47.png"/><Relationship Id="rId35" Type="http://schemas.openxmlformats.org/officeDocument/2006/relationships/header" Target="header1.xml"/><Relationship Id="rId36" Type="http://schemas.openxmlformats.org/officeDocument/2006/relationships/numbering" Target="numbering.xml"/><Relationship Id="rId3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cp:coreProperties>
</file>